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801" w:rsidRPr="00B06E15" w:rsidRDefault="002B7801" w:rsidP="00CA34EA">
      <w:pPr>
        <w:autoSpaceDE w:val="0"/>
        <w:autoSpaceDN w:val="0"/>
        <w:adjustRightInd w:val="0"/>
        <w:spacing w:after="0" w:line="240" w:lineRule="auto"/>
        <w:rPr>
          <w:rFonts w:ascii="NewCenturySchlbk-Italic" w:hAnsi="NewCenturySchlbk-Italic" w:cs="NewCenturySchlbk-Italic"/>
          <w:b/>
          <w:bCs/>
          <w:i/>
          <w:iCs/>
          <w:sz w:val="28"/>
          <w:szCs w:val="28"/>
        </w:rPr>
      </w:pPr>
    </w:p>
    <w:p w:rsidR="002B7801" w:rsidRPr="00CA34EA" w:rsidRDefault="002B7801" w:rsidP="002B7801">
      <w:pPr>
        <w:rPr>
          <w:sz w:val="28"/>
          <w:szCs w:val="28"/>
          <w:u w:val="single"/>
        </w:rPr>
      </w:pPr>
    </w:p>
    <w:p w:rsidR="006E47D6" w:rsidRPr="006E47D6" w:rsidRDefault="006E47D6" w:rsidP="006E47D6">
      <w:pPr>
        <w:autoSpaceDE w:val="0"/>
        <w:autoSpaceDN w:val="0"/>
        <w:adjustRightInd w:val="0"/>
        <w:spacing w:after="0" w:line="240" w:lineRule="auto"/>
        <w:rPr>
          <w:rFonts w:ascii="Arial Black" w:hAnsi="Arial Black" w:cstheme="minorBidi"/>
          <w:b/>
          <w:bCs/>
          <w:i/>
          <w:iCs/>
          <w:sz w:val="40"/>
          <w:szCs w:val="40"/>
          <w:u w:val="single"/>
        </w:rPr>
      </w:pPr>
      <w:r w:rsidRPr="006E47D6">
        <w:rPr>
          <w:rFonts w:ascii="Arial Black" w:hAnsi="Arial Black" w:cstheme="minorBidi"/>
          <w:b/>
          <w:bCs/>
          <w:i/>
          <w:iCs/>
          <w:sz w:val="40"/>
          <w:szCs w:val="40"/>
          <w:u w:val="single"/>
        </w:rPr>
        <w:t>Course Title:</w:t>
      </w:r>
    </w:p>
    <w:p w:rsidR="006E47D6" w:rsidRPr="00D4078A" w:rsidRDefault="006E47D6" w:rsidP="006E47D6">
      <w:pPr>
        <w:autoSpaceDE w:val="0"/>
        <w:autoSpaceDN w:val="0"/>
        <w:adjustRightInd w:val="0"/>
        <w:spacing w:after="0" w:line="240" w:lineRule="auto"/>
        <w:rPr>
          <w:rFonts w:ascii="Arial Black" w:hAnsi="Arial Black" w:cstheme="minorBidi"/>
          <w:b/>
          <w:bCs/>
          <w:i/>
          <w:iCs/>
          <w:sz w:val="28"/>
          <w:szCs w:val="28"/>
          <w:u w:val="single"/>
        </w:rPr>
      </w:pPr>
    </w:p>
    <w:p w:rsidR="006E47D6" w:rsidRDefault="006E47D6" w:rsidP="00D4078A">
      <w:pPr>
        <w:autoSpaceDE w:val="0"/>
        <w:autoSpaceDN w:val="0"/>
        <w:adjustRightInd w:val="0"/>
        <w:spacing w:after="0" w:line="240" w:lineRule="auto"/>
        <w:rPr>
          <w:rFonts w:ascii="Arial Black" w:hAnsi="Arial Black" w:cstheme="minorBidi"/>
          <w:b/>
          <w:bCs/>
          <w:i/>
          <w:iCs/>
          <w:sz w:val="28"/>
          <w:szCs w:val="28"/>
          <w:u w:val="single"/>
        </w:rPr>
      </w:pPr>
      <w:r w:rsidRPr="00D4078A">
        <w:rPr>
          <w:rFonts w:ascii="Arial Black" w:hAnsi="Arial Black" w:cstheme="minorBidi"/>
          <w:b/>
          <w:bCs/>
          <w:i/>
          <w:iCs/>
          <w:sz w:val="28"/>
          <w:szCs w:val="28"/>
          <w:u w:val="single"/>
        </w:rPr>
        <w:t xml:space="preserve"> Islamic Finance</w:t>
      </w:r>
    </w:p>
    <w:p w:rsidR="00D4078A" w:rsidRPr="00D4078A" w:rsidRDefault="00D4078A" w:rsidP="00D4078A">
      <w:pPr>
        <w:autoSpaceDE w:val="0"/>
        <w:autoSpaceDN w:val="0"/>
        <w:adjustRightInd w:val="0"/>
        <w:spacing w:after="0" w:line="240" w:lineRule="auto"/>
        <w:rPr>
          <w:rFonts w:ascii="Arial Black" w:hAnsi="Arial Black" w:cstheme="minorBidi"/>
          <w:b/>
          <w:bCs/>
          <w:i/>
          <w:iCs/>
          <w:sz w:val="28"/>
          <w:szCs w:val="28"/>
          <w:u w:val="single"/>
        </w:rPr>
      </w:pPr>
    </w:p>
    <w:p w:rsidR="006E47D6" w:rsidRPr="006E47D6" w:rsidRDefault="006E47D6" w:rsidP="006E47D6">
      <w:pPr>
        <w:autoSpaceDE w:val="0"/>
        <w:autoSpaceDN w:val="0"/>
        <w:adjustRightInd w:val="0"/>
        <w:spacing w:after="0" w:line="240" w:lineRule="auto"/>
        <w:rPr>
          <w:rFonts w:ascii="Arial Black" w:hAnsi="Arial Black" w:cstheme="minorBidi"/>
          <w:b/>
          <w:bCs/>
          <w:i/>
          <w:iCs/>
          <w:sz w:val="40"/>
          <w:szCs w:val="40"/>
          <w:u w:val="single"/>
        </w:rPr>
      </w:pPr>
      <w:r w:rsidRPr="006E47D6">
        <w:rPr>
          <w:rFonts w:ascii="Arial Black" w:hAnsi="Arial Black" w:cstheme="minorBidi"/>
          <w:b/>
          <w:bCs/>
          <w:i/>
          <w:iCs/>
          <w:sz w:val="40"/>
          <w:szCs w:val="40"/>
          <w:u w:val="single"/>
        </w:rPr>
        <w:t>Course Outlines:</w:t>
      </w:r>
    </w:p>
    <w:p w:rsidR="006E47D6" w:rsidRPr="00B06E15" w:rsidRDefault="006E47D6" w:rsidP="006E47D6">
      <w:pPr>
        <w:autoSpaceDE w:val="0"/>
        <w:autoSpaceDN w:val="0"/>
        <w:adjustRightInd w:val="0"/>
        <w:spacing w:after="0" w:line="240" w:lineRule="auto"/>
        <w:rPr>
          <w:rFonts w:ascii="NewCenturySchlbk-Bold" w:hAnsi="NewCenturySchlbk-Bold" w:cs="NewCenturySchlbk-Bold"/>
          <w:b/>
          <w:bCs/>
          <w:sz w:val="40"/>
          <w:szCs w:val="40"/>
          <w:u w:val="single"/>
        </w:rPr>
      </w:pPr>
    </w:p>
    <w:p w:rsidR="006E47D6" w:rsidRPr="006E47D6" w:rsidRDefault="006E47D6" w:rsidP="006E47D6">
      <w:pPr>
        <w:autoSpaceDE w:val="0"/>
        <w:autoSpaceDN w:val="0"/>
        <w:adjustRightInd w:val="0"/>
        <w:spacing w:after="0" w:line="240" w:lineRule="auto"/>
        <w:rPr>
          <w:rFonts w:ascii="Arial Black" w:hAnsi="Arial Black" w:cs="NewCenturySchlbk-Bold"/>
          <w:b/>
          <w:bCs/>
          <w:i/>
          <w:iCs/>
          <w:sz w:val="28"/>
          <w:szCs w:val="28"/>
        </w:rPr>
      </w:pPr>
    </w:p>
    <w:p w:rsidR="006E47D6" w:rsidRPr="006E47D6" w:rsidRDefault="006E47D6" w:rsidP="006E47D6">
      <w:pPr>
        <w:autoSpaceDE w:val="0"/>
        <w:autoSpaceDN w:val="0"/>
        <w:adjustRightInd w:val="0"/>
        <w:spacing w:after="0" w:line="240" w:lineRule="auto"/>
        <w:rPr>
          <w:rFonts w:ascii="Arial Black" w:hAnsi="Arial Black" w:cs="NewCenturySchlbk-Bold"/>
          <w:b/>
          <w:bCs/>
          <w:i/>
          <w:iCs/>
          <w:sz w:val="28"/>
          <w:szCs w:val="28"/>
          <w:u w:val="single"/>
        </w:rPr>
      </w:pPr>
      <w:r w:rsidRPr="006E47D6">
        <w:rPr>
          <w:rFonts w:ascii="Arial Black" w:hAnsi="Arial Black" w:cs="NewCenturySchlbk-Bold"/>
          <w:b/>
          <w:bCs/>
          <w:i/>
          <w:iCs/>
          <w:sz w:val="28"/>
          <w:szCs w:val="28"/>
          <w:u w:val="single"/>
        </w:rPr>
        <w:t xml:space="preserve">PART ONE Background to Islamic Finance </w:t>
      </w:r>
    </w:p>
    <w:p w:rsidR="006E47D6" w:rsidRPr="006E47D6" w:rsidRDefault="006E47D6" w:rsidP="006E47D6">
      <w:pPr>
        <w:autoSpaceDE w:val="0"/>
        <w:autoSpaceDN w:val="0"/>
        <w:adjustRightInd w:val="0"/>
        <w:spacing w:after="0" w:line="240" w:lineRule="auto"/>
        <w:rPr>
          <w:rFonts w:ascii="Arial Black" w:hAnsi="Arial Black" w:cs="NewCenturySchlbk-Roman"/>
          <w:b/>
          <w:bCs/>
          <w:i/>
          <w:iCs/>
          <w:sz w:val="28"/>
          <w:szCs w:val="28"/>
        </w:rPr>
      </w:pPr>
    </w:p>
    <w:p w:rsidR="006E47D6" w:rsidRPr="006E47D6" w:rsidRDefault="006E47D6" w:rsidP="006E47D6">
      <w:pPr>
        <w:autoSpaceDE w:val="0"/>
        <w:autoSpaceDN w:val="0"/>
        <w:adjustRightInd w:val="0"/>
        <w:spacing w:after="0" w:line="240" w:lineRule="auto"/>
        <w:rPr>
          <w:rFonts w:ascii="Arial Black" w:hAnsi="Arial Black" w:cs="NewCenturySchlbk-Roman"/>
          <w:b/>
          <w:bCs/>
          <w:i/>
          <w:iCs/>
          <w:sz w:val="28"/>
          <w:szCs w:val="28"/>
        </w:rPr>
      </w:pPr>
      <w:r w:rsidRPr="006E47D6">
        <w:rPr>
          <w:rFonts w:ascii="Arial Black" w:hAnsi="Arial Black" w:cs="NewCenturySchlbk-Roman"/>
          <w:b/>
          <w:bCs/>
          <w:i/>
          <w:iCs/>
          <w:sz w:val="28"/>
          <w:szCs w:val="28"/>
        </w:rPr>
        <w:t xml:space="preserve">1.1 Religious Foundations of Islamic Finance </w:t>
      </w:r>
    </w:p>
    <w:p w:rsidR="006E47D6" w:rsidRDefault="006E47D6" w:rsidP="006E47D6">
      <w:pPr>
        <w:autoSpaceDE w:val="0"/>
        <w:autoSpaceDN w:val="0"/>
        <w:adjustRightInd w:val="0"/>
        <w:spacing w:after="0" w:line="240" w:lineRule="auto"/>
        <w:rPr>
          <w:rFonts w:ascii="Arial Black" w:hAnsi="Arial Black" w:cs="NewCenturySchlbk-Italic"/>
          <w:b/>
          <w:bCs/>
          <w:i/>
          <w:iCs/>
          <w:sz w:val="28"/>
          <w:szCs w:val="28"/>
        </w:rPr>
      </w:pPr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>Roderick Millar</w:t>
      </w:r>
    </w:p>
    <w:p w:rsidR="006E47D6" w:rsidRPr="006E47D6" w:rsidRDefault="006E47D6" w:rsidP="006E47D6">
      <w:pPr>
        <w:autoSpaceDE w:val="0"/>
        <w:autoSpaceDN w:val="0"/>
        <w:adjustRightInd w:val="0"/>
        <w:spacing w:after="0" w:line="240" w:lineRule="auto"/>
        <w:rPr>
          <w:rFonts w:ascii="Arial Black" w:hAnsi="Arial Black" w:cs="NewCenturySchlbk-Italic"/>
          <w:b/>
          <w:bCs/>
          <w:i/>
          <w:iCs/>
          <w:sz w:val="28"/>
          <w:szCs w:val="28"/>
        </w:rPr>
      </w:pPr>
      <w:r w:rsidRPr="006E47D6">
        <w:rPr>
          <w:rFonts w:ascii="Arial Black" w:hAnsi="Arial Black" w:cs="NewCenturySchlbk-Roman"/>
          <w:b/>
          <w:bCs/>
          <w:i/>
          <w:iCs/>
          <w:sz w:val="28"/>
          <w:szCs w:val="28"/>
        </w:rPr>
        <w:t xml:space="preserve">1.2 The Development of Islamic Finance in the UK </w:t>
      </w:r>
    </w:p>
    <w:p w:rsidR="006E47D6" w:rsidRPr="006E47D6" w:rsidRDefault="006E47D6" w:rsidP="006E47D6">
      <w:pPr>
        <w:autoSpaceDE w:val="0"/>
        <w:autoSpaceDN w:val="0"/>
        <w:adjustRightInd w:val="0"/>
        <w:spacing w:after="0" w:line="240" w:lineRule="auto"/>
        <w:rPr>
          <w:rFonts w:ascii="Arial Black" w:hAnsi="Arial Black" w:cs="NewCenturySchlbk-Italic"/>
          <w:b/>
          <w:bCs/>
          <w:i/>
          <w:iCs/>
          <w:sz w:val="28"/>
          <w:szCs w:val="28"/>
        </w:rPr>
      </w:pPr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 xml:space="preserve">Michael </w:t>
      </w:r>
      <w:proofErr w:type="spellStart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>Ainley</w:t>
      </w:r>
      <w:proofErr w:type="spellEnd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 xml:space="preserve">, Ali </w:t>
      </w:r>
      <w:proofErr w:type="spellStart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>Mashayekhi</w:t>
      </w:r>
      <w:proofErr w:type="spellEnd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 xml:space="preserve">, Robert Hicks, </w:t>
      </w:r>
      <w:proofErr w:type="spellStart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>Arshadur</w:t>
      </w:r>
      <w:proofErr w:type="spellEnd"/>
    </w:p>
    <w:p w:rsidR="006E47D6" w:rsidRPr="006E47D6" w:rsidRDefault="006E47D6" w:rsidP="006E47D6">
      <w:pPr>
        <w:autoSpaceDE w:val="0"/>
        <w:autoSpaceDN w:val="0"/>
        <w:adjustRightInd w:val="0"/>
        <w:spacing w:after="0" w:line="240" w:lineRule="auto"/>
        <w:rPr>
          <w:rFonts w:ascii="Arial Black" w:hAnsi="Arial Black" w:cs="NewCenturySchlbk-Italic"/>
          <w:b/>
          <w:bCs/>
          <w:i/>
          <w:iCs/>
          <w:sz w:val="28"/>
          <w:szCs w:val="28"/>
        </w:rPr>
      </w:pPr>
      <w:proofErr w:type="spellStart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>Rahman</w:t>
      </w:r>
      <w:proofErr w:type="spellEnd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 xml:space="preserve"> and Ali </w:t>
      </w:r>
      <w:proofErr w:type="spellStart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>Ravalia</w:t>
      </w:r>
      <w:proofErr w:type="spellEnd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 xml:space="preserve">, </w:t>
      </w:r>
      <w:proofErr w:type="gramStart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>The</w:t>
      </w:r>
      <w:proofErr w:type="gramEnd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 xml:space="preserve"> Financial Services Authority</w:t>
      </w:r>
    </w:p>
    <w:p w:rsidR="006E47D6" w:rsidRPr="006E47D6" w:rsidRDefault="006E47D6" w:rsidP="006E47D6">
      <w:pPr>
        <w:autoSpaceDE w:val="0"/>
        <w:autoSpaceDN w:val="0"/>
        <w:adjustRightInd w:val="0"/>
        <w:spacing w:after="0" w:line="240" w:lineRule="auto"/>
        <w:rPr>
          <w:rFonts w:ascii="Arial Black" w:hAnsi="Arial Black" w:cs="NewCenturySchlbk-Roman"/>
          <w:b/>
          <w:bCs/>
          <w:i/>
          <w:iCs/>
          <w:sz w:val="28"/>
          <w:szCs w:val="28"/>
        </w:rPr>
      </w:pPr>
      <w:r w:rsidRPr="006E47D6">
        <w:rPr>
          <w:rFonts w:ascii="Arial Black" w:hAnsi="Arial Black" w:cs="NewCenturySchlbk-Roman"/>
          <w:b/>
          <w:bCs/>
          <w:i/>
          <w:iCs/>
          <w:sz w:val="28"/>
          <w:szCs w:val="28"/>
        </w:rPr>
        <w:t xml:space="preserve">1.3 Islamic Alternatives to Conventional Finance </w:t>
      </w:r>
    </w:p>
    <w:p w:rsidR="006E47D6" w:rsidRPr="006E47D6" w:rsidRDefault="006E47D6" w:rsidP="006E47D6">
      <w:pPr>
        <w:autoSpaceDE w:val="0"/>
        <w:autoSpaceDN w:val="0"/>
        <w:adjustRightInd w:val="0"/>
        <w:spacing w:after="0" w:line="240" w:lineRule="auto"/>
        <w:rPr>
          <w:rFonts w:ascii="Arial Black" w:hAnsi="Arial Black" w:cs="NewCenturySchlbk-Italic"/>
          <w:b/>
          <w:bCs/>
          <w:i/>
          <w:iCs/>
          <w:sz w:val="28"/>
          <w:szCs w:val="28"/>
        </w:rPr>
      </w:pPr>
      <w:proofErr w:type="spellStart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>Pervez</w:t>
      </w:r>
      <w:proofErr w:type="spellEnd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 xml:space="preserve"> Said, Islamic Banking Department, State Bank of</w:t>
      </w:r>
    </w:p>
    <w:p w:rsidR="006E47D6" w:rsidRPr="006E47D6" w:rsidRDefault="006E47D6" w:rsidP="006E47D6">
      <w:pPr>
        <w:autoSpaceDE w:val="0"/>
        <w:autoSpaceDN w:val="0"/>
        <w:adjustRightInd w:val="0"/>
        <w:spacing w:after="0" w:line="240" w:lineRule="auto"/>
        <w:rPr>
          <w:rFonts w:ascii="Arial Black" w:hAnsi="Arial Black" w:cs="NewCenturySchlbk-Italic"/>
          <w:b/>
          <w:bCs/>
          <w:i/>
          <w:iCs/>
          <w:sz w:val="28"/>
          <w:szCs w:val="28"/>
        </w:rPr>
      </w:pPr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>Pakistan</w:t>
      </w:r>
    </w:p>
    <w:p w:rsidR="006E47D6" w:rsidRPr="006E47D6" w:rsidRDefault="006E47D6" w:rsidP="006E47D6">
      <w:pPr>
        <w:autoSpaceDE w:val="0"/>
        <w:autoSpaceDN w:val="0"/>
        <w:adjustRightInd w:val="0"/>
        <w:spacing w:after="0" w:line="240" w:lineRule="auto"/>
        <w:rPr>
          <w:rFonts w:ascii="Arial Black" w:hAnsi="Arial Black" w:cs="NewCenturySchlbk-Roman"/>
          <w:b/>
          <w:bCs/>
          <w:i/>
          <w:iCs/>
          <w:sz w:val="28"/>
          <w:szCs w:val="28"/>
        </w:rPr>
      </w:pPr>
      <w:r w:rsidRPr="006E47D6">
        <w:rPr>
          <w:rFonts w:ascii="Arial Black" w:hAnsi="Arial Black" w:cs="NewCenturySchlbk-Roman"/>
          <w:b/>
          <w:bCs/>
          <w:i/>
          <w:iCs/>
          <w:sz w:val="28"/>
          <w:szCs w:val="28"/>
        </w:rPr>
        <w:t>1.4 The Institutional Infrastructure Supporting the Islamic</w:t>
      </w:r>
    </w:p>
    <w:p w:rsidR="006E47D6" w:rsidRPr="006E47D6" w:rsidRDefault="006E47D6" w:rsidP="006E47D6">
      <w:pPr>
        <w:autoSpaceDE w:val="0"/>
        <w:autoSpaceDN w:val="0"/>
        <w:adjustRightInd w:val="0"/>
        <w:spacing w:after="0" w:line="240" w:lineRule="auto"/>
        <w:rPr>
          <w:rFonts w:ascii="Arial Black" w:hAnsi="Arial Black" w:cs="NewCenturySchlbk-Roman"/>
          <w:b/>
          <w:bCs/>
          <w:i/>
          <w:iCs/>
          <w:sz w:val="28"/>
          <w:szCs w:val="28"/>
        </w:rPr>
      </w:pPr>
      <w:r w:rsidRPr="006E47D6">
        <w:rPr>
          <w:rFonts w:ascii="Arial Black" w:hAnsi="Arial Black" w:cs="NewCenturySchlbk-Roman"/>
          <w:b/>
          <w:bCs/>
          <w:i/>
          <w:iCs/>
          <w:sz w:val="28"/>
          <w:szCs w:val="28"/>
        </w:rPr>
        <w:t xml:space="preserve">Finance Industry </w:t>
      </w:r>
    </w:p>
    <w:p w:rsidR="006E47D6" w:rsidRDefault="006E47D6" w:rsidP="006E47D6">
      <w:pPr>
        <w:autoSpaceDE w:val="0"/>
        <w:autoSpaceDN w:val="0"/>
        <w:adjustRightInd w:val="0"/>
        <w:spacing w:after="0" w:line="240" w:lineRule="auto"/>
        <w:rPr>
          <w:rFonts w:ascii="Arial Black" w:hAnsi="Arial Black" w:cs="NewCenturySchlbk-Italic"/>
          <w:b/>
          <w:bCs/>
          <w:i/>
          <w:iCs/>
          <w:sz w:val="28"/>
          <w:szCs w:val="28"/>
        </w:rPr>
      </w:pPr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>Professor Rodney Wilson, Durham University, UK</w:t>
      </w:r>
    </w:p>
    <w:p w:rsidR="006E47D6" w:rsidRPr="006E47D6" w:rsidRDefault="006E47D6" w:rsidP="006E47D6">
      <w:pPr>
        <w:autoSpaceDE w:val="0"/>
        <w:autoSpaceDN w:val="0"/>
        <w:adjustRightInd w:val="0"/>
        <w:spacing w:after="0" w:line="240" w:lineRule="auto"/>
        <w:rPr>
          <w:rFonts w:ascii="Arial Black" w:hAnsi="Arial Black" w:cs="NewCenturySchlbk-Italic"/>
          <w:b/>
          <w:bCs/>
          <w:i/>
          <w:iCs/>
          <w:sz w:val="28"/>
          <w:szCs w:val="28"/>
        </w:rPr>
      </w:pPr>
    </w:p>
    <w:p w:rsidR="006E47D6" w:rsidRPr="006E47D6" w:rsidRDefault="006E47D6" w:rsidP="006E47D6">
      <w:pPr>
        <w:autoSpaceDE w:val="0"/>
        <w:autoSpaceDN w:val="0"/>
        <w:adjustRightInd w:val="0"/>
        <w:spacing w:after="0" w:line="240" w:lineRule="auto"/>
        <w:rPr>
          <w:rFonts w:ascii="Arial Black" w:hAnsi="Arial Black" w:cs="NewCenturySchlbk-Bold"/>
          <w:b/>
          <w:bCs/>
          <w:i/>
          <w:iCs/>
          <w:sz w:val="28"/>
          <w:szCs w:val="28"/>
          <w:u w:val="single"/>
        </w:rPr>
      </w:pPr>
    </w:p>
    <w:p w:rsidR="00037BEC" w:rsidRDefault="00037BEC" w:rsidP="006E47D6">
      <w:pPr>
        <w:autoSpaceDE w:val="0"/>
        <w:autoSpaceDN w:val="0"/>
        <w:adjustRightInd w:val="0"/>
        <w:spacing w:after="0" w:line="240" w:lineRule="auto"/>
        <w:rPr>
          <w:rFonts w:ascii="Arial Black" w:hAnsi="Arial Black" w:cs="NewCenturySchlbk-Bold"/>
          <w:b/>
          <w:bCs/>
          <w:i/>
          <w:iCs/>
          <w:sz w:val="28"/>
          <w:szCs w:val="28"/>
          <w:u w:val="single"/>
        </w:rPr>
      </w:pPr>
    </w:p>
    <w:p w:rsidR="006E47D6" w:rsidRPr="006E47D6" w:rsidRDefault="006E47D6" w:rsidP="006E47D6">
      <w:pPr>
        <w:autoSpaceDE w:val="0"/>
        <w:autoSpaceDN w:val="0"/>
        <w:adjustRightInd w:val="0"/>
        <w:spacing w:after="0" w:line="240" w:lineRule="auto"/>
        <w:rPr>
          <w:rFonts w:ascii="Arial Black" w:hAnsi="Arial Black" w:cs="NewCenturySchlbk-Bold"/>
          <w:b/>
          <w:bCs/>
          <w:i/>
          <w:iCs/>
          <w:sz w:val="28"/>
          <w:szCs w:val="28"/>
          <w:u w:val="single"/>
        </w:rPr>
      </w:pPr>
      <w:r w:rsidRPr="006E47D6">
        <w:rPr>
          <w:rFonts w:ascii="Arial Black" w:hAnsi="Arial Black" w:cs="NewCenturySchlbk-Bold"/>
          <w:b/>
          <w:bCs/>
          <w:i/>
          <w:iCs/>
          <w:sz w:val="28"/>
          <w:szCs w:val="28"/>
          <w:u w:val="single"/>
        </w:rPr>
        <w:lastRenderedPageBreak/>
        <w:t xml:space="preserve">PART TWO Islamic Finance in Practice </w:t>
      </w:r>
    </w:p>
    <w:p w:rsidR="006E47D6" w:rsidRPr="006E47D6" w:rsidRDefault="006E47D6" w:rsidP="006E47D6">
      <w:pPr>
        <w:autoSpaceDE w:val="0"/>
        <w:autoSpaceDN w:val="0"/>
        <w:adjustRightInd w:val="0"/>
        <w:spacing w:after="0" w:line="240" w:lineRule="auto"/>
        <w:rPr>
          <w:rFonts w:ascii="Arial Black" w:hAnsi="Arial Black" w:cs="NewCenturySchlbk-Roman"/>
          <w:b/>
          <w:bCs/>
          <w:i/>
          <w:iCs/>
          <w:sz w:val="28"/>
          <w:szCs w:val="28"/>
        </w:rPr>
      </w:pPr>
    </w:p>
    <w:p w:rsidR="006E47D6" w:rsidRPr="006E47D6" w:rsidRDefault="006E47D6" w:rsidP="006E47D6">
      <w:pPr>
        <w:autoSpaceDE w:val="0"/>
        <w:autoSpaceDN w:val="0"/>
        <w:adjustRightInd w:val="0"/>
        <w:spacing w:after="0" w:line="240" w:lineRule="auto"/>
        <w:rPr>
          <w:rFonts w:ascii="Arial Black" w:hAnsi="Arial Black" w:cs="NewCenturySchlbk-Roman"/>
          <w:b/>
          <w:bCs/>
          <w:i/>
          <w:iCs/>
          <w:sz w:val="28"/>
          <w:szCs w:val="28"/>
        </w:rPr>
      </w:pPr>
      <w:r w:rsidRPr="006E47D6">
        <w:rPr>
          <w:rFonts w:ascii="Arial Black" w:hAnsi="Arial Black" w:cs="NewCenturySchlbk-Roman"/>
          <w:b/>
          <w:bCs/>
          <w:i/>
          <w:iCs/>
          <w:sz w:val="28"/>
          <w:szCs w:val="28"/>
        </w:rPr>
        <w:t xml:space="preserve">2.1 Retail Banking: Current and Savings Accounts and Loans </w:t>
      </w:r>
    </w:p>
    <w:p w:rsidR="006E47D6" w:rsidRPr="006E47D6" w:rsidRDefault="006E47D6" w:rsidP="006E47D6">
      <w:pPr>
        <w:autoSpaceDE w:val="0"/>
        <w:autoSpaceDN w:val="0"/>
        <w:adjustRightInd w:val="0"/>
        <w:spacing w:after="0" w:line="240" w:lineRule="auto"/>
        <w:rPr>
          <w:rFonts w:ascii="Arial Black" w:hAnsi="Arial Black" w:cs="NewCenturySchlbk-Italic"/>
          <w:b/>
          <w:bCs/>
          <w:i/>
          <w:iCs/>
          <w:sz w:val="28"/>
          <w:szCs w:val="28"/>
        </w:rPr>
      </w:pPr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>Roderick Millar</w:t>
      </w:r>
    </w:p>
    <w:p w:rsidR="006E47D6" w:rsidRPr="006E47D6" w:rsidRDefault="006E47D6" w:rsidP="006E47D6">
      <w:pPr>
        <w:autoSpaceDE w:val="0"/>
        <w:autoSpaceDN w:val="0"/>
        <w:adjustRightInd w:val="0"/>
        <w:spacing w:after="0" w:line="240" w:lineRule="auto"/>
        <w:rPr>
          <w:rFonts w:ascii="Arial Black" w:hAnsi="Arial Black" w:cs="NewCenturySchlbk-Roman"/>
          <w:b/>
          <w:bCs/>
          <w:i/>
          <w:iCs/>
          <w:sz w:val="28"/>
          <w:szCs w:val="28"/>
        </w:rPr>
      </w:pPr>
      <w:r w:rsidRPr="006E47D6">
        <w:rPr>
          <w:rFonts w:ascii="Arial Black" w:hAnsi="Arial Black" w:cs="NewCenturySchlbk-Roman"/>
          <w:b/>
          <w:bCs/>
          <w:i/>
          <w:iCs/>
          <w:sz w:val="28"/>
          <w:szCs w:val="28"/>
        </w:rPr>
        <w:t xml:space="preserve">2.2 Personal Finance: Credit Cards </w:t>
      </w:r>
    </w:p>
    <w:p w:rsidR="006E47D6" w:rsidRPr="006E47D6" w:rsidRDefault="006E47D6" w:rsidP="006E47D6">
      <w:pPr>
        <w:autoSpaceDE w:val="0"/>
        <w:autoSpaceDN w:val="0"/>
        <w:adjustRightInd w:val="0"/>
        <w:spacing w:after="0" w:line="240" w:lineRule="auto"/>
        <w:rPr>
          <w:rFonts w:ascii="Arial Black" w:hAnsi="Arial Black" w:cs="NewCenturySchlbk-Italic"/>
          <w:b/>
          <w:bCs/>
          <w:i/>
          <w:iCs/>
          <w:sz w:val="28"/>
          <w:szCs w:val="28"/>
        </w:rPr>
      </w:pPr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 xml:space="preserve">Dr </w:t>
      </w:r>
      <w:proofErr w:type="spellStart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>Saleh</w:t>
      </w:r>
      <w:proofErr w:type="spellEnd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 xml:space="preserve"> </w:t>
      </w:r>
      <w:proofErr w:type="spellStart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>Alfuraih</w:t>
      </w:r>
      <w:proofErr w:type="spellEnd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 xml:space="preserve">, Al </w:t>
      </w:r>
      <w:proofErr w:type="spellStart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>Rajhi</w:t>
      </w:r>
      <w:proofErr w:type="spellEnd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 xml:space="preserve"> Bank</w:t>
      </w:r>
    </w:p>
    <w:p w:rsidR="006E47D6" w:rsidRPr="006E47D6" w:rsidRDefault="006E47D6" w:rsidP="006E47D6">
      <w:pPr>
        <w:autoSpaceDE w:val="0"/>
        <w:autoSpaceDN w:val="0"/>
        <w:adjustRightInd w:val="0"/>
        <w:spacing w:after="0" w:line="240" w:lineRule="auto"/>
        <w:rPr>
          <w:rFonts w:ascii="Arial Black" w:hAnsi="Arial Black" w:cs="NewCenturySchlbk-Roman"/>
          <w:b/>
          <w:bCs/>
          <w:i/>
          <w:iCs/>
          <w:sz w:val="28"/>
          <w:szCs w:val="28"/>
        </w:rPr>
      </w:pPr>
      <w:r w:rsidRPr="006E47D6">
        <w:rPr>
          <w:rFonts w:ascii="Arial Black" w:hAnsi="Arial Black" w:cs="NewCenturySchlbk-Roman"/>
          <w:b/>
          <w:bCs/>
          <w:i/>
          <w:iCs/>
          <w:sz w:val="28"/>
          <w:szCs w:val="28"/>
        </w:rPr>
        <w:t xml:space="preserve">2.3 Islamic Mortgages </w:t>
      </w:r>
    </w:p>
    <w:p w:rsidR="006E47D6" w:rsidRPr="006E47D6" w:rsidRDefault="006E47D6" w:rsidP="006E47D6">
      <w:pPr>
        <w:autoSpaceDE w:val="0"/>
        <w:autoSpaceDN w:val="0"/>
        <w:adjustRightInd w:val="0"/>
        <w:spacing w:after="0" w:line="240" w:lineRule="auto"/>
        <w:rPr>
          <w:rFonts w:ascii="Arial Black" w:hAnsi="Arial Black" w:cs="NewCenturySchlbk-Italic"/>
          <w:b/>
          <w:bCs/>
          <w:i/>
          <w:iCs/>
          <w:sz w:val="28"/>
          <w:szCs w:val="28"/>
        </w:rPr>
      </w:pPr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 xml:space="preserve">Sultan </w:t>
      </w:r>
      <w:proofErr w:type="spellStart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>Choudhury</w:t>
      </w:r>
      <w:proofErr w:type="spellEnd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 xml:space="preserve">, Islamic Bank of Britain, and </w:t>
      </w:r>
      <w:proofErr w:type="spellStart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>Shaher</w:t>
      </w:r>
      <w:proofErr w:type="spellEnd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 xml:space="preserve"> </w:t>
      </w:r>
      <w:proofErr w:type="spellStart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>Abbas</w:t>
      </w:r>
      <w:proofErr w:type="spellEnd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>,</w:t>
      </w:r>
    </w:p>
    <w:p w:rsidR="006E47D6" w:rsidRPr="006E47D6" w:rsidRDefault="006E47D6" w:rsidP="006E47D6">
      <w:pPr>
        <w:autoSpaceDE w:val="0"/>
        <w:autoSpaceDN w:val="0"/>
        <w:adjustRightInd w:val="0"/>
        <w:spacing w:after="0" w:line="240" w:lineRule="auto"/>
        <w:rPr>
          <w:rFonts w:ascii="Arial Black" w:hAnsi="Arial Black" w:cs="NewCenturySchlbk-Italic"/>
          <w:b/>
          <w:bCs/>
          <w:i/>
          <w:iCs/>
          <w:sz w:val="28"/>
          <w:szCs w:val="28"/>
        </w:rPr>
      </w:pPr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>Islamic Finance Advisory and Assurance Services</w:t>
      </w:r>
    </w:p>
    <w:p w:rsidR="006E47D6" w:rsidRPr="006E47D6" w:rsidRDefault="006E47D6" w:rsidP="006E47D6">
      <w:pPr>
        <w:autoSpaceDE w:val="0"/>
        <w:autoSpaceDN w:val="0"/>
        <w:adjustRightInd w:val="0"/>
        <w:spacing w:after="0" w:line="240" w:lineRule="auto"/>
        <w:rPr>
          <w:rFonts w:ascii="Arial Black" w:hAnsi="Arial Black" w:cs="NewCenturySchlbk-Roman"/>
          <w:b/>
          <w:bCs/>
          <w:i/>
          <w:iCs/>
          <w:sz w:val="28"/>
          <w:szCs w:val="28"/>
        </w:rPr>
      </w:pPr>
      <w:r w:rsidRPr="006E47D6">
        <w:rPr>
          <w:rFonts w:ascii="Arial Black" w:hAnsi="Arial Black" w:cs="NewCenturySchlbk-Roman"/>
          <w:b/>
          <w:bCs/>
          <w:i/>
          <w:iCs/>
          <w:sz w:val="28"/>
          <w:szCs w:val="28"/>
        </w:rPr>
        <w:t xml:space="preserve">2.4 Trade Finance </w:t>
      </w:r>
    </w:p>
    <w:p w:rsidR="006E47D6" w:rsidRPr="006E47D6" w:rsidRDefault="006E47D6" w:rsidP="006E47D6">
      <w:pPr>
        <w:autoSpaceDE w:val="0"/>
        <w:autoSpaceDN w:val="0"/>
        <w:adjustRightInd w:val="0"/>
        <w:spacing w:after="0" w:line="240" w:lineRule="auto"/>
        <w:rPr>
          <w:rFonts w:ascii="Arial Black" w:hAnsi="Arial Black" w:cs="NewCenturySchlbk-Italic"/>
          <w:b/>
          <w:bCs/>
          <w:i/>
          <w:iCs/>
          <w:sz w:val="28"/>
          <w:szCs w:val="28"/>
        </w:rPr>
      </w:pPr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 xml:space="preserve">Richard T de </w:t>
      </w:r>
      <w:proofErr w:type="spellStart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>Belder</w:t>
      </w:r>
      <w:proofErr w:type="spellEnd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 xml:space="preserve">, Denton Wilde </w:t>
      </w:r>
      <w:proofErr w:type="spellStart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>Sapte</w:t>
      </w:r>
      <w:proofErr w:type="spellEnd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 xml:space="preserve"> LLP</w:t>
      </w:r>
    </w:p>
    <w:p w:rsidR="006E47D6" w:rsidRPr="006E47D6" w:rsidRDefault="006E47D6" w:rsidP="006E47D6">
      <w:pPr>
        <w:autoSpaceDE w:val="0"/>
        <w:autoSpaceDN w:val="0"/>
        <w:adjustRightInd w:val="0"/>
        <w:spacing w:after="0" w:line="240" w:lineRule="auto"/>
        <w:rPr>
          <w:rFonts w:ascii="Arial Black" w:hAnsi="Arial Black" w:cs="NewCenturySchlbk-Roman"/>
          <w:b/>
          <w:bCs/>
          <w:i/>
          <w:iCs/>
          <w:sz w:val="28"/>
          <w:szCs w:val="28"/>
        </w:rPr>
      </w:pPr>
      <w:r w:rsidRPr="006E47D6">
        <w:rPr>
          <w:rFonts w:ascii="Arial Black" w:hAnsi="Arial Black" w:cs="NewCenturySchlbk-Roman"/>
          <w:b/>
          <w:bCs/>
          <w:i/>
          <w:iCs/>
          <w:sz w:val="28"/>
          <w:szCs w:val="28"/>
        </w:rPr>
        <w:t xml:space="preserve">2.5 Working Capital </w:t>
      </w:r>
    </w:p>
    <w:p w:rsidR="006E47D6" w:rsidRPr="006E47D6" w:rsidRDefault="006E47D6" w:rsidP="006E47D6">
      <w:pPr>
        <w:autoSpaceDE w:val="0"/>
        <w:autoSpaceDN w:val="0"/>
        <w:adjustRightInd w:val="0"/>
        <w:spacing w:after="0" w:line="240" w:lineRule="auto"/>
        <w:rPr>
          <w:rFonts w:ascii="Arial Black" w:hAnsi="Arial Black" w:cs="NewCenturySchlbk-Italic"/>
          <w:b/>
          <w:bCs/>
          <w:i/>
          <w:iCs/>
          <w:sz w:val="28"/>
          <w:szCs w:val="28"/>
        </w:rPr>
      </w:pPr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 xml:space="preserve">Dr </w:t>
      </w:r>
      <w:proofErr w:type="spellStart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>Salman</w:t>
      </w:r>
      <w:proofErr w:type="spellEnd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 xml:space="preserve"> Khan, Abu Dhabi Islamic Bank</w:t>
      </w:r>
    </w:p>
    <w:p w:rsidR="006E47D6" w:rsidRPr="006E47D6" w:rsidRDefault="006E47D6" w:rsidP="006E47D6">
      <w:pPr>
        <w:autoSpaceDE w:val="0"/>
        <w:autoSpaceDN w:val="0"/>
        <w:adjustRightInd w:val="0"/>
        <w:spacing w:after="0" w:line="240" w:lineRule="auto"/>
        <w:rPr>
          <w:rFonts w:ascii="Arial Black" w:hAnsi="Arial Black"/>
          <w:b/>
          <w:bCs/>
          <w:i/>
          <w:iCs/>
          <w:sz w:val="28"/>
          <w:szCs w:val="28"/>
        </w:rPr>
      </w:pPr>
      <w:proofErr w:type="gramStart"/>
      <w:r w:rsidRPr="006E47D6">
        <w:rPr>
          <w:rFonts w:ascii="Arial Black" w:hAnsi="Arial Black"/>
          <w:b/>
          <w:bCs/>
          <w:i/>
          <w:iCs/>
          <w:sz w:val="28"/>
          <w:szCs w:val="28"/>
        </w:rPr>
        <w:t>iv</w:t>
      </w:r>
      <w:proofErr w:type="gramEnd"/>
      <w:r w:rsidRPr="006E47D6">
        <w:rPr>
          <w:rFonts w:ascii="Arial Black" w:hAnsi="Arial Black"/>
          <w:b/>
          <w:bCs/>
          <w:i/>
          <w:iCs/>
          <w:sz w:val="28"/>
          <w:szCs w:val="28"/>
        </w:rPr>
        <w:t xml:space="preserve"> Contents</w:t>
      </w:r>
    </w:p>
    <w:p w:rsidR="006E47D6" w:rsidRPr="006E47D6" w:rsidRDefault="006E47D6" w:rsidP="006E47D6">
      <w:pPr>
        <w:autoSpaceDE w:val="0"/>
        <w:autoSpaceDN w:val="0"/>
        <w:adjustRightInd w:val="0"/>
        <w:spacing w:after="0" w:line="240" w:lineRule="auto"/>
        <w:rPr>
          <w:rFonts w:ascii="Arial Black" w:hAnsi="Arial Black" w:cs="NewCenturySchlbk-Roman"/>
          <w:b/>
          <w:bCs/>
          <w:i/>
          <w:iCs/>
          <w:sz w:val="28"/>
          <w:szCs w:val="28"/>
        </w:rPr>
      </w:pPr>
      <w:r w:rsidRPr="006E47D6">
        <w:rPr>
          <w:rFonts w:ascii="Arial Black" w:hAnsi="Arial Black" w:cs="NewCenturySchlbk-Roman"/>
          <w:b/>
          <w:bCs/>
          <w:i/>
          <w:iCs/>
          <w:sz w:val="28"/>
          <w:szCs w:val="28"/>
        </w:rPr>
        <w:t xml:space="preserve">2.6 Commercial Real Estate and Project Financing </w:t>
      </w:r>
    </w:p>
    <w:p w:rsidR="006E47D6" w:rsidRPr="006E47D6" w:rsidRDefault="006E47D6" w:rsidP="006E47D6">
      <w:pPr>
        <w:autoSpaceDE w:val="0"/>
        <w:autoSpaceDN w:val="0"/>
        <w:adjustRightInd w:val="0"/>
        <w:spacing w:after="0" w:line="240" w:lineRule="auto"/>
        <w:rPr>
          <w:rFonts w:ascii="Arial Black" w:hAnsi="Arial Black" w:cs="NewCenturySchlbk-Italic"/>
          <w:b/>
          <w:bCs/>
          <w:i/>
          <w:iCs/>
          <w:sz w:val="28"/>
          <w:szCs w:val="28"/>
        </w:rPr>
      </w:pPr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 xml:space="preserve">Richard T de </w:t>
      </w:r>
      <w:proofErr w:type="spellStart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>Belder</w:t>
      </w:r>
      <w:proofErr w:type="spellEnd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 xml:space="preserve">, Denton Wilde </w:t>
      </w:r>
      <w:proofErr w:type="spellStart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>Sapte</w:t>
      </w:r>
      <w:proofErr w:type="spellEnd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 xml:space="preserve"> LLP</w:t>
      </w:r>
    </w:p>
    <w:p w:rsidR="002B7801" w:rsidRPr="006E47D6" w:rsidRDefault="002B7801" w:rsidP="00F87269">
      <w:pPr>
        <w:rPr>
          <w:rFonts w:ascii="Arial Black" w:hAnsi="Arial Black"/>
          <w:i/>
          <w:iCs/>
          <w:sz w:val="28"/>
          <w:szCs w:val="28"/>
        </w:rPr>
      </w:pPr>
    </w:p>
    <w:p w:rsidR="006E47D6" w:rsidRPr="006E47D6" w:rsidRDefault="006E47D6" w:rsidP="006E47D6">
      <w:pPr>
        <w:autoSpaceDE w:val="0"/>
        <w:autoSpaceDN w:val="0"/>
        <w:adjustRightInd w:val="0"/>
        <w:spacing w:after="0" w:line="240" w:lineRule="auto"/>
        <w:rPr>
          <w:rFonts w:ascii="Arial Black" w:hAnsi="Arial Black" w:cs="NewCenturySchlbk-Roman"/>
          <w:b/>
          <w:bCs/>
          <w:i/>
          <w:iCs/>
          <w:sz w:val="28"/>
          <w:szCs w:val="28"/>
        </w:rPr>
      </w:pPr>
      <w:r w:rsidRPr="006E47D6">
        <w:rPr>
          <w:rFonts w:ascii="Arial Black" w:hAnsi="Arial Black" w:cs="NewCenturySchlbk-Roman"/>
          <w:b/>
          <w:bCs/>
          <w:i/>
          <w:iCs/>
          <w:sz w:val="28"/>
          <w:szCs w:val="28"/>
        </w:rPr>
        <w:t xml:space="preserve">2.7 Syndicated and Structured Islamic Finance </w:t>
      </w:r>
    </w:p>
    <w:p w:rsidR="006E47D6" w:rsidRPr="006E47D6" w:rsidRDefault="006E47D6" w:rsidP="006E47D6">
      <w:pPr>
        <w:autoSpaceDE w:val="0"/>
        <w:autoSpaceDN w:val="0"/>
        <w:adjustRightInd w:val="0"/>
        <w:spacing w:after="0" w:line="240" w:lineRule="auto"/>
        <w:rPr>
          <w:rFonts w:ascii="Arial Black" w:hAnsi="Arial Black" w:cs="NewCenturySchlbk-Italic"/>
          <w:b/>
          <w:bCs/>
          <w:i/>
          <w:iCs/>
          <w:sz w:val="28"/>
          <w:szCs w:val="28"/>
        </w:rPr>
      </w:pPr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 xml:space="preserve">Richard T de </w:t>
      </w:r>
      <w:proofErr w:type="spellStart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>Belder</w:t>
      </w:r>
      <w:proofErr w:type="spellEnd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 xml:space="preserve">, Denton Wilde </w:t>
      </w:r>
      <w:proofErr w:type="spellStart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>Sapte</w:t>
      </w:r>
      <w:proofErr w:type="spellEnd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 xml:space="preserve"> LLP</w:t>
      </w:r>
    </w:p>
    <w:p w:rsidR="006E47D6" w:rsidRPr="006E47D6" w:rsidRDefault="006E47D6" w:rsidP="006E47D6">
      <w:pPr>
        <w:autoSpaceDE w:val="0"/>
        <w:autoSpaceDN w:val="0"/>
        <w:adjustRightInd w:val="0"/>
        <w:spacing w:after="0" w:line="240" w:lineRule="auto"/>
        <w:rPr>
          <w:rFonts w:ascii="Arial Black" w:hAnsi="Arial Black" w:cs="NewCenturySchlbk-Roman"/>
          <w:b/>
          <w:bCs/>
          <w:i/>
          <w:iCs/>
          <w:sz w:val="28"/>
          <w:szCs w:val="28"/>
        </w:rPr>
      </w:pPr>
      <w:r w:rsidRPr="006E47D6">
        <w:rPr>
          <w:rFonts w:ascii="Arial Black" w:hAnsi="Arial Black" w:cs="NewCenturySchlbk-Roman"/>
          <w:b/>
          <w:bCs/>
          <w:i/>
          <w:iCs/>
          <w:sz w:val="28"/>
          <w:szCs w:val="28"/>
        </w:rPr>
        <w:t xml:space="preserve">2.8 Investment Banking </w:t>
      </w:r>
    </w:p>
    <w:p w:rsidR="006E47D6" w:rsidRPr="006E47D6" w:rsidRDefault="006E47D6" w:rsidP="006E47D6">
      <w:pPr>
        <w:autoSpaceDE w:val="0"/>
        <w:autoSpaceDN w:val="0"/>
        <w:adjustRightInd w:val="0"/>
        <w:spacing w:after="0" w:line="240" w:lineRule="auto"/>
        <w:rPr>
          <w:rFonts w:ascii="Arial Black" w:hAnsi="Arial Black" w:cs="NewCenturySchlbk-Italic"/>
          <w:b/>
          <w:bCs/>
          <w:i/>
          <w:iCs/>
          <w:sz w:val="28"/>
          <w:szCs w:val="28"/>
        </w:rPr>
      </w:pPr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 xml:space="preserve">Richard T de </w:t>
      </w:r>
      <w:proofErr w:type="spellStart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>Belder</w:t>
      </w:r>
      <w:proofErr w:type="spellEnd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 xml:space="preserve">, Denton Wilde </w:t>
      </w:r>
      <w:proofErr w:type="spellStart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>Sapte</w:t>
      </w:r>
      <w:proofErr w:type="spellEnd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 xml:space="preserve"> LLP</w:t>
      </w:r>
    </w:p>
    <w:p w:rsidR="006E47D6" w:rsidRPr="006E47D6" w:rsidRDefault="006E47D6" w:rsidP="006E47D6">
      <w:pPr>
        <w:autoSpaceDE w:val="0"/>
        <w:autoSpaceDN w:val="0"/>
        <w:adjustRightInd w:val="0"/>
        <w:spacing w:after="0" w:line="240" w:lineRule="auto"/>
        <w:rPr>
          <w:rFonts w:ascii="Arial Black" w:hAnsi="Arial Black" w:cs="NewCenturySchlbk-Roman"/>
          <w:b/>
          <w:bCs/>
          <w:i/>
          <w:iCs/>
          <w:sz w:val="28"/>
          <w:szCs w:val="28"/>
        </w:rPr>
      </w:pPr>
      <w:r w:rsidRPr="006E47D6">
        <w:rPr>
          <w:rFonts w:ascii="Arial Black" w:hAnsi="Arial Black" w:cs="NewCenturySchlbk-Roman"/>
          <w:b/>
          <w:bCs/>
          <w:i/>
          <w:iCs/>
          <w:sz w:val="28"/>
          <w:szCs w:val="28"/>
        </w:rPr>
        <w:t xml:space="preserve">2.9 Islamic Capital Markets </w:t>
      </w:r>
    </w:p>
    <w:p w:rsidR="006E47D6" w:rsidRPr="006E47D6" w:rsidRDefault="006E47D6" w:rsidP="006E47D6">
      <w:pPr>
        <w:autoSpaceDE w:val="0"/>
        <w:autoSpaceDN w:val="0"/>
        <w:adjustRightInd w:val="0"/>
        <w:spacing w:after="0" w:line="240" w:lineRule="auto"/>
        <w:rPr>
          <w:rFonts w:ascii="Arial Black" w:hAnsi="Arial Black" w:cs="NewCenturySchlbk-Italic"/>
          <w:b/>
          <w:bCs/>
          <w:i/>
          <w:iCs/>
          <w:sz w:val="28"/>
          <w:szCs w:val="28"/>
        </w:rPr>
      </w:pPr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 xml:space="preserve">Mansur </w:t>
      </w:r>
      <w:proofErr w:type="spellStart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>Mannan</w:t>
      </w:r>
      <w:proofErr w:type="spellEnd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>, Credit Suisse</w:t>
      </w:r>
    </w:p>
    <w:p w:rsidR="006E47D6" w:rsidRPr="006E47D6" w:rsidRDefault="006E47D6" w:rsidP="006E47D6">
      <w:pPr>
        <w:autoSpaceDE w:val="0"/>
        <w:autoSpaceDN w:val="0"/>
        <w:adjustRightInd w:val="0"/>
        <w:spacing w:after="0" w:line="240" w:lineRule="auto"/>
        <w:rPr>
          <w:rFonts w:ascii="Arial Black" w:hAnsi="Arial Black" w:cs="NewCenturySchlbk-Roman"/>
          <w:b/>
          <w:bCs/>
          <w:i/>
          <w:iCs/>
          <w:sz w:val="28"/>
          <w:szCs w:val="28"/>
        </w:rPr>
      </w:pPr>
      <w:r w:rsidRPr="006E47D6">
        <w:rPr>
          <w:rFonts w:ascii="Arial Black" w:hAnsi="Arial Black" w:cs="NewCenturySchlbk-Roman"/>
          <w:b/>
          <w:bCs/>
          <w:i/>
          <w:iCs/>
          <w:sz w:val="28"/>
          <w:szCs w:val="28"/>
        </w:rPr>
        <w:t xml:space="preserve">2.10 Secondary Markets in Islamic Finance </w:t>
      </w:r>
    </w:p>
    <w:p w:rsidR="006E47D6" w:rsidRPr="006E47D6" w:rsidRDefault="006E47D6" w:rsidP="006E47D6">
      <w:pPr>
        <w:autoSpaceDE w:val="0"/>
        <w:autoSpaceDN w:val="0"/>
        <w:adjustRightInd w:val="0"/>
        <w:spacing w:after="0" w:line="240" w:lineRule="auto"/>
        <w:rPr>
          <w:rFonts w:ascii="Arial Black" w:hAnsi="Arial Black" w:cs="NewCenturySchlbk-Italic"/>
          <w:b/>
          <w:bCs/>
          <w:i/>
          <w:iCs/>
          <w:sz w:val="28"/>
          <w:szCs w:val="28"/>
        </w:rPr>
      </w:pPr>
      <w:proofErr w:type="spellStart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>Majid</w:t>
      </w:r>
      <w:proofErr w:type="spellEnd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 xml:space="preserve"> </w:t>
      </w:r>
      <w:proofErr w:type="spellStart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>Dawood</w:t>
      </w:r>
      <w:proofErr w:type="spellEnd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 xml:space="preserve">, </w:t>
      </w:r>
      <w:proofErr w:type="spellStart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>Yasaar</w:t>
      </w:r>
      <w:proofErr w:type="spellEnd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 xml:space="preserve"> Ltd</w:t>
      </w:r>
    </w:p>
    <w:p w:rsidR="006E47D6" w:rsidRPr="006E47D6" w:rsidRDefault="006E47D6" w:rsidP="006E47D6">
      <w:pPr>
        <w:autoSpaceDE w:val="0"/>
        <w:autoSpaceDN w:val="0"/>
        <w:adjustRightInd w:val="0"/>
        <w:spacing w:after="0" w:line="240" w:lineRule="auto"/>
        <w:rPr>
          <w:rFonts w:ascii="Arial Black" w:hAnsi="Arial Black" w:cs="NewCenturySchlbk-Roman"/>
          <w:b/>
          <w:bCs/>
          <w:i/>
          <w:iCs/>
          <w:sz w:val="28"/>
          <w:szCs w:val="28"/>
        </w:rPr>
      </w:pPr>
      <w:r w:rsidRPr="006E47D6">
        <w:rPr>
          <w:rFonts w:ascii="Arial Black" w:hAnsi="Arial Black" w:cs="NewCenturySchlbk-Roman"/>
          <w:b/>
          <w:bCs/>
          <w:i/>
          <w:iCs/>
          <w:sz w:val="28"/>
          <w:szCs w:val="28"/>
        </w:rPr>
        <w:t xml:space="preserve">2.11 Screening and Purification Criteria: </w:t>
      </w:r>
      <w:proofErr w:type="spellStart"/>
      <w:r w:rsidRPr="006E47D6">
        <w:rPr>
          <w:rFonts w:ascii="Arial Black" w:hAnsi="Arial Black" w:cs="NewCenturySchlbk-Roman"/>
          <w:b/>
          <w:bCs/>
          <w:i/>
          <w:iCs/>
          <w:sz w:val="28"/>
          <w:szCs w:val="28"/>
        </w:rPr>
        <w:t>Shari’a</w:t>
      </w:r>
      <w:proofErr w:type="spellEnd"/>
      <w:r w:rsidRPr="006E47D6">
        <w:rPr>
          <w:rFonts w:ascii="Arial Black" w:hAnsi="Arial Black" w:cs="NewCenturySchlbk-Roman"/>
          <w:b/>
          <w:bCs/>
          <w:i/>
          <w:iCs/>
          <w:sz w:val="28"/>
          <w:szCs w:val="28"/>
        </w:rPr>
        <w:t xml:space="preserve"> Application to</w:t>
      </w:r>
    </w:p>
    <w:p w:rsidR="006E47D6" w:rsidRPr="006E47D6" w:rsidRDefault="006E47D6" w:rsidP="006E47D6">
      <w:pPr>
        <w:autoSpaceDE w:val="0"/>
        <w:autoSpaceDN w:val="0"/>
        <w:adjustRightInd w:val="0"/>
        <w:spacing w:after="0" w:line="240" w:lineRule="auto"/>
        <w:rPr>
          <w:rFonts w:ascii="Arial Black" w:hAnsi="Arial Black" w:cs="NewCenturySchlbk-Roman"/>
          <w:b/>
          <w:bCs/>
          <w:i/>
          <w:iCs/>
          <w:sz w:val="28"/>
          <w:szCs w:val="28"/>
        </w:rPr>
      </w:pPr>
      <w:r w:rsidRPr="006E47D6">
        <w:rPr>
          <w:rFonts w:ascii="Arial Black" w:hAnsi="Arial Black" w:cs="NewCenturySchlbk-Roman"/>
          <w:b/>
          <w:bCs/>
          <w:i/>
          <w:iCs/>
          <w:sz w:val="28"/>
          <w:szCs w:val="28"/>
        </w:rPr>
        <w:lastRenderedPageBreak/>
        <w:t xml:space="preserve">Investments </w:t>
      </w:r>
    </w:p>
    <w:p w:rsidR="006E47D6" w:rsidRPr="006E47D6" w:rsidRDefault="006E47D6" w:rsidP="006E47D6">
      <w:pPr>
        <w:autoSpaceDE w:val="0"/>
        <w:autoSpaceDN w:val="0"/>
        <w:adjustRightInd w:val="0"/>
        <w:spacing w:after="0" w:line="240" w:lineRule="auto"/>
        <w:rPr>
          <w:rFonts w:ascii="Arial Black" w:hAnsi="Arial Black" w:cs="NewCenturySchlbk-Italic"/>
          <w:b/>
          <w:bCs/>
          <w:i/>
          <w:iCs/>
          <w:sz w:val="28"/>
          <w:szCs w:val="28"/>
        </w:rPr>
      </w:pPr>
      <w:proofErr w:type="spellStart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>Iqbal</w:t>
      </w:r>
      <w:proofErr w:type="spellEnd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 xml:space="preserve"> </w:t>
      </w:r>
      <w:proofErr w:type="spellStart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>Asaria</w:t>
      </w:r>
      <w:proofErr w:type="spellEnd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 xml:space="preserve">, </w:t>
      </w:r>
      <w:proofErr w:type="spellStart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>Yasaar</w:t>
      </w:r>
      <w:proofErr w:type="spellEnd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 xml:space="preserve"> Ltd</w:t>
      </w:r>
    </w:p>
    <w:p w:rsidR="006E47D6" w:rsidRPr="006E47D6" w:rsidRDefault="006E47D6" w:rsidP="006E47D6">
      <w:pPr>
        <w:autoSpaceDE w:val="0"/>
        <w:autoSpaceDN w:val="0"/>
        <w:adjustRightInd w:val="0"/>
        <w:spacing w:after="0" w:line="240" w:lineRule="auto"/>
        <w:rPr>
          <w:rFonts w:ascii="Arial Black" w:hAnsi="Arial Black" w:cs="NewCenturySchlbk-Roman"/>
          <w:b/>
          <w:bCs/>
          <w:i/>
          <w:iCs/>
          <w:sz w:val="28"/>
          <w:szCs w:val="28"/>
        </w:rPr>
      </w:pPr>
      <w:r w:rsidRPr="006E47D6">
        <w:rPr>
          <w:rFonts w:ascii="Arial Black" w:hAnsi="Arial Black" w:cs="NewCenturySchlbk-Roman"/>
          <w:b/>
          <w:bCs/>
          <w:i/>
          <w:iCs/>
          <w:sz w:val="28"/>
          <w:szCs w:val="28"/>
        </w:rPr>
        <w:t>2.12 Takaful 129</w:t>
      </w:r>
    </w:p>
    <w:p w:rsidR="006E47D6" w:rsidRPr="006E47D6" w:rsidRDefault="006E47D6" w:rsidP="006E47D6">
      <w:pPr>
        <w:autoSpaceDE w:val="0"/>
        <w:autoSpaceDN w:val="0"/>
        <w:adjustRightInd w:val="0"/>
        <w:spacing w:after="0" w:line="240" w:lineRule="auto"/>
        <w:rPr>
          <w:rFonts w:ascii="Arial Black" w:hAnsi="Arial Black" w:cs="NewCenturySchlbk-Italic"/>
          <w:b/>
          <w:bCs/>
          <w:i/>
          <w:iCs/>
          <w:sz w:val="28"/>
          <w:szCs w:val="28"/>
        </w:rPr>
      </w:pPr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>Mohammed Khan, PricewaterhouseCoopers</w:t>
      </w:r>
    </w:p>
    <w:p w:rsidR="006E47D6" w:rsidRPr="006E47D6" w:rsidRDefault="006E47D6" w:rsidP="006E47D6">
      <w:pPr>
        <w:autoSpaceDE w:val="0"/>
        <w:autoSpaceDN w:val="0"/>
        <w:adjustRightInd w:val="0"/>
        <w:spacing w:after="0" w:line="240" w:lineRule="auto"/>
        <w:rPr>
          <w:rFonts w:ascii="Arial Black" w:hAnsi="Arial Black" w:cs="NewCenturySchlbk-Roman"/>
          <w:b/>
          <w:bCs/>
          <w:i/>
          <w:iCs/>
          <w:sz w:val="28"/>
          <w:szCs w:val="28"/>
        </w:rPr>
      </w:pPr>
      <w:r w:rsidRPr="006E47D6">
        <w:rPr>
          <w:rFonts w:ascii="Arial Black" w:hAnsi="Arial Black" w:cs="NewCenturySchlbk-Roman"/>
          <w:b/>
          <w:bCs/>
          <w:i/>
          <w:iCs/>
          <w:sz w:val="28"/>
          <w:szCs w:val="28"/>
        </w:rPr>
        <w:t xml:space="preserve">2.13 Takaful vs. Conventional Insurance </w:t>
      </w:r>
    </w:p>
    <w:p w:rsidR="006E47D6" w:rsidRPr="006E47D6" w:rsidRDefault="006E47D6" w:rsidP="006E47D6">
      <w:pPr>
        <w:autoSpaceDE w:val="0"/>
        <w:autoSpaceDN w:val="0"/>
        <w:adjustRightInd w:val="0"/>
        <w:spacing w:after="0" w:line="240" w:lineRule="auto"/>
        <w:rPr>
          <w:rFonts w:ascii="Arial Black" w:hAnsi="Arial Black" w:cs="NewCenturySchlbk-Italic"/>
          <w:b/>
          <w:bCs/>
          <w:i/>
          <w:iCs/>
          <w:sz w:val="28"/>
          <w:szCs w:val="28"/>
        </w:rPr>
      </w:pPr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>Mohammed Khan, PricewaterhouseCoopers</w:t>
      </w:r>
    </w:p>
    <w:p w:rsidR="006E47D6" w:rsidRPr="006E47D6" w:rsidRDefault="006E47D6" w:rsidP="006E47D6">
      <w:pPr>
        <w:autoSpaceDE w:val="0"/>
        <w:autoSpaceDN w:val="0"/>
        <w:adjustRightInd w:val="0"/>
        <w:spacing w:after="0" w:line="240" w:lineRule="auto"/>
        <w:rPr>
          <w:rFonts w:ascii="Arial Black" w:hAnsi="Arial Black" w:cs="NewCenturySchlbk-Roman"/>
          <w:b/>
          <w:bCs/>
          <w:i/>
          <w:iCs/>
          <w:sz w:val="28"/>
          <w:szCs w:val="28"/>
        </w:rPr>
      </w:pPr>
      <w:r w:rsidRPr="006E47D6">
        <w:rPr>
          <w:rFonts w:ascii="Arial Black" w:hAnsi="Arial Black" w:cs="NewCenturySchlbk-Roman"/>
          <w:b/>
          <w:bCs/>
          <w:i/>
          <w:iCs/>
          <w:sz w:val="28"/>
          <w:szCs w:val="28"/>
        </w:rPr>
        <w:t>2.14 Human Resources and Training for Islamic Financial</w:t>
      </w:r>
    </w:p>
    <w:p w:rsidR="006E47D6" w:rsidRPr="006E47D6" w:rsidRDefault="006E47D6" w:rsidP="006E47D6">
      <w:pPr>
        <w:autoSpaceDE w:val="0"/>
        <w:autoSpaceDN w:val="0"/>
        <w:adjustRightInd w:val="0"/>
        <w:spacing w:after="0" w:line="240" w:lineRule="auto"/>
        <w:rPr>
          <w:rFonts w:ascii="Arial Black" w:hAnsi="Arial Black" w:cs="NewCenturySchlbk-Roman"/>
          <w:b/>
          <w:bCs/>
          <w:i/>
          <w:iCs/>
          <w:sz w:val="28"/>
          <w:szCs w:val="28"/>
        </w:rPr>
      </w:pPr>
      <w:r w:rsidRPr="006E47D6">
        <w:rPr>
          <w:rFonts w:ascii="Arial Black" w:hAnsi="Arial Black" w:cs="NewCenturySchlbk-Roman"/>
          <w:b/>
          <w:bCs/>
          <w:i/>
          <w:iCs/>
          <w:sz w:val="28"/>
          <w:szCs w:val="28"/>
        </w:rPr>
        <w:t>Activities 1</w:t>
      </w:r>
    </w:p>
    <w:p w:rsidR="006E47D6" w:rsidRPr="006E47D6" w:rsidRDefault="006E47D6" w:rsidP="006E47D6">
      <w:pPr>
        <w:autoSpaceDE w:val="0"/>
        <w:autoSpaceDN w:val="0"/>
        <w:adjustRightInd w:val="0"/>
        <w:spacing w:after="0" w:line="240" w:lineRule="auto"/>
        <w:rPr>
          <w:rFonts w:ascii="Arial Black" w:hAnsi="Arial Black" w:cs="NewCenturySchlbk-Italic"/>
          <w:b/>
          <w:bCs/>
          <w:i/>
          <w:iCs/>
          <w:sz w:val="28"/>
          <w:szCs w:val="28"/>
        </w:rPr>
      </w:pPr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 xml:space="preserve">Mohammad </w:t>
      </w:r>
      <w:proofErr w:type="spellStart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>Shafique</w:t>
      </w:r>
      <w:proofErr w:type="spellEnd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>, Institute of Islamic Banking and</w:t>
      </w:r>
    </w:p>
    <w:p w:rsidR="006E47D6" w:rsidRPr="006E47D6" w:rsidRDefault="006E47D6" w:rsidP="006E47D6">
      <w:pPr>
        <w:autoSpaceDE w:val="0"/>
        <w:autoSpaceDN w:val="0"/>
        <w:adjustRightInd w:val="0"/>
        <w:spacing w:after="0" w:line="240" w:lineRule="auto"/>
        <w:rPr>
          <w:rFonts w:ascii="Arial Black" w:hAnsi="Arial Black" w:cs="NewCenturySchlbk-Italic"/>
          <w:b/>
          <w:bCs/>
          <w:i/>
          <w:iCs/>
          <w:sz w:val="28"/>
          <w:szCs w:val="28"/>
        </w:rPr>
      </w:pPr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>Insurance</w:t>
      </w:r>
    </w:p>
    <w:p w:rsidR="006E47D6" w:rsidRPr="006E47D6" w:rsidRDefault="006E47D6" w:rsidP="006E47D6">
      <w:pPr>
        <w:autoSpaceDE w:val="0"/>
        <w:autoSpaceDN w:val="0"/>
        <w:adjustRightInd w:val="0"/>
        <w:spacing w:after="0" w:line="240" w:lineRule="auto"/>
        <w:rPr>
          <w:rFonts w:ascii="Arial Black" w:hAnsi="Arial Black" w:cs="NewCenturySchlbk-Roman"/>
          <w:b/>
          <w:bCs/>
          <w:i/>
          <w:iCs/>
          <w:sz w:val="28"/>
          <w:szCs w:val="28"/>
        </w:rPr>
      </w:pPr>
      <w:r w:rsidRPr="006E47D6">
        <w:rPr>
          <w:rFonts w:ascii="Arial Black" w:hAnsi="Arial Black" w:cs="NewCenturySchlbk-Roman"/>
          <w:b/>
          <w:bCs/>
          <w:i/>
          <w:iCs/>
          <w:sz w:val="28"/>
          <w:szCs w:val="28"/>
        </w:rPr>
        <w:t xml:space="preserve">2.15 Taxation </w:t>
      </w:r>
    </w:p>
    <w:p w:rsidR="006E47D6" w:rsidRDefault="006E47D6" w:rsidP="006E47D6">
      <w:pPr>
        <w:autoSpaceDE w:val="0"/>
        <w:autoSpaceDN w:val="0"/>
        <w:adjustRightInd w:val="0"/>
        <w:spacing w:after="0" w:line="240" w:lineRule="auto"/>
        <w:rPr>
          <w:rFonts w:ascii="Arial Black" w:hAnsi="Arial Black" w:cs="NewCenturySchlbk-Italic"/>
          <w:b/>
          <w:bCs/>
          <w:i/>
          <w:iCs/>
          <w:sz w:val="28"/>
          <w:szCs w:val="28"/>
        </w:rPr>
      </w:pPr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 xml:space="preserve">Mohammed </w:t>
      </w:r>
      <w:proofErr w:type="spellStart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>Amin</w:t>
      </w:r>
      <w:proofErr w:type="spellEnd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>, PricewaterhouseCoopers</w:t>
      </w:r>
    </w:p>
    <w:p w:rsidR="006E47D6" w:rsidRDefault="006E47D6" w:rsidP="006E47D6">
      <w:pPr>
        <w:autoSpaceDE w:val="0"/>
        <w:autoSpaceDN w:val="0"/>
        <w:adjustRightInd w:val="0"/>
        <w:spacing w:after="0" w:line="240" w:lineRule="auto"/>
        <w:rPr>
          <w:rFonts w:ascii="Arial Black" w:hAnsi="Arial Black" w:cs="NewCenturySchlbk-Italic"/>
          <w:b/>
          <w:bCs/>
          <w:i/>
          <w:iCs/>
          <w:sz w:val="28"/>
          <w:szCs w:val="28"/>
        </w:rPr>
      </w:pPr>
    </w:p>
    <w:p w:rsidR="006E47D6" w:rsidRPr="006E47D6" w:rsidRDefault="006E47D6" w:rsidP="006E47D6">
      <w:pPr>
        <w:autoSpaceDE w:val="0"/>
        <w:autoSpaceDN w:val="0"/>
        <w:adjustRightInd w:val="0"/>
        <w:spacing w:after="0" w:line="240" w:lineRule="auto"/>
        <w:rPr>
          <w:rFonts w:ascii="Arial Black" w:hAnsi="Arial Black" w:cs="NewCenturySchlbk-Italic"/>
          <w:b/>
          <w:bCs/>
          <w:i/>
          <w:iCs/>
          <w:sz w:val="28"/>
          <w:szCs w:val="28"/>
        </w:rPr>
      </w:pPr>
    </w:p>
    <w:p w:rsidR="006E47D6" w:rsidRPr="006E47D6" w:rsidRDefault="006E47D6" w:rsidP="006E47D6">
      <w:pPr>
        <w:autoSpaceDE w:val="0"/>
        <w:autoSpaceDN w:val="0"/>
        <w:adjustRightInd w:val="0"/>
        <w:spacing w:after="0" w:line="240" w:lineRule="auto"/>
        <w:rPr>
          <w:rFonts w:ascii="Arial Black" w:hAnsi="Arial Black" w:cs="NewCenturySchlbk-Bold"/>
          <w:b/>
          <w:bCs/>
          <w:i/>
          <w:iCs/>
          <w:sz w:val="28"/>
          <w:szCs w:val="28"/>
        </w:rPr>
      </w:pPr>
    </w:p>
    <w:p w:rsidR="006E47D6" w:rsidRPr="006E47D6" w:rsidRDefault="006E47D6" w:rsidP="006E47D6">
      <w:pPr>
        <w:autoSpaceDE w:val="0"/>
        <w:autoSpaceDN w:val="0"/>
        <w:adjustRightInd w:val="0"/>
        <w:spacing w:after="0" w:line="240" w:lineRule="auto"/>
        <w:rPr>
          <w:rFonts w:ascii="Arial Black" w:hAnsi="Arial Black" w:cs="NewCenturySchlbk-Bold"/>
          <w:b/>
          <w:bCs/>
          <w:i/>
          <w:iCs/>
          <w:sz w:val="28"/>
          <w:szCs w:val="28"/>
          <w:u w:val="single"/>
        </w:rPr>
      </w:pPr>
      <w:r w:rsidRPr="006E47D6">
        <w:rPr>
          <w:rFonts w:ascii="Arial Black" w:hAnsi="Arial Black" w:cs="NewCenturySchlbk-Bold"/>
          <w:b/>
          <w:bCs/>
          <w:i/>
          <w:iCs/>
          <w:sz w:val="28"/>
          <w:szCs w:val="28"/>
          <w:u w:val="single"/>
        </w:rPr>
        <w:t>PART THREE Regulatory Issues</w:t>
      </w:r>
    </w:p>
    <w:p w:rsidR="006E47D6" w:rsidRPr="006E47D6" w:rsidRDefault="006E47D6" w:rsidP="006E47D6">
      <w:pPr>
        <w:autoSpaceDE w:val="0"/>
        <w:autoSpaceDN w:val="0"/>
        <w:adjustRightInd w:val="0"/>
        <w:spacing w:after="0" w:line="240" w:lineRule="auto"/>
        <w:rPr>
          <w:rFonts w:ascii="Arial Black" w:hAnsi="Arial Black" w:cs="NewCenturySchlbk-Roman"/>
          <w:b/>
          <w:bCs/>
          <w:i/>
          <w:iCs/>
          <w:sz w:val="28"/>
          <w:szCs w:val="28"/>
        </w:rPr>
      </w:pPr>
      <w:r w:rsidRPr="006E47D6">
        <w:rPr>
          <w:rFonts w:ascii="Arial Black" w:hAnsi="Arial Black" w:cs="NewCenturySchlbk-Bold"/>
          <w:b/>
          <w:bCs/>
          <w:i/>
          <w:iCs/>
          <w:sz w:val="28"/>
          <w:szCs w:val="28"/>
        </w:rPr>
        <w:t xml:space="preserve"> </w:t>
      </w:r>
    </w:p>
    <w:p w:rsidR="006E47D6" w:rsidRPr="006E47D6" w:rsidRDefault="006E47D6" w:rsidP="006E47D6">
      <w:pPr>
        <w:autoSpaceDE w:val="0"/>
        <w:autoSpaceDN w:val="0"/>
        <w:adjustRightInd w:val="0"/>
        <w:spacing w:after="0" w:line="240" w:lineRule="auto"/>
        <w:rPr>
          <w:rFonts w:ascii="Arial Black" w:hAnsi="Arial Black" w:cs="NewCenturySchlbk-Roman"/>
          <w:b/>
          <w:bCs/>
          <w:i/>
          <w:iCs/>
          <w:sz w:val="28"/>
          <w:szCs w:val="28"/>
        </w:rPr>
      </w:pPr>
      <w:r w:rsidRPr="006E47D6">
        <w:rPr>
          <w:rFonts w:ascii="Arial Black" w:hAnsi="Arial Black" w:cs="NewCenturySchlbk-Roman"/>
          <w:b/>
          <w:bCs/>
          <w:i/>
          <w:iCs/>
          <w:sz w:val="28"/>
          <w:szCs w:val="28"/>
        </w:rPr>
        <w:t xml:space="preserve">3.1 Prudential, Regulatory and Supervisory Criteria </w:t>
      </w:r>
    </w:p>
    <w:p w:rsidR="006E47D6" w:rsidRPr="006E47D6" w:rsidRDefault="006E47D6" w:rsidP="006E47D6">
      <w:pPr>
        <w:autoSpaceDE w:val="0"/>
        <w:autoSpaceDN w:val="0"/>
        <w:adjustRightInd w:val="0"/>
        <w:spacing w:after="0" w:line="240" w:lineRule="auto"/>
        <w:rPr>
          <w:rFonts w:ascii="Arial Black" w:hAnsi="Arial Black" w:cs="NewCenturySchlbk-Italic"/>
          <w:b/>
          <w:bCs/>
          <w:i/>
          <w:iCs/>
          <w:sz w:val="28"/>
          <w:szCs w:val="28"/>
        </w:rPr>
      </w:pPr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 xml:space="preserve">Tim </w:t>
      </w:r>
      <w:proofErr w:type="spellStart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>Plews</w:t>
      </w:r>
      <w:proofErr w:type="spellEnd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 xml:space="preserve"> and Antony </w:t>
      </w:r>
      <w:proofErr w:type="spellStart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>Hainsworth</w:t>
      </w:r>
      <w:proofErr w:type="spellEnd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>, Clifford Chance</w:t>
      </w:r>
    </w:p>
    <w:p w:rsidR="006E47D6" w:rsidRPr="006E47D6" w:rsidRDefault="006E47D6" w:rsidP="006E47D6">
      <w:pPr>
        <w:autoSpaceDE w:val="0"/>
        <w:autoSpaceDN w:val="0"/>
        <w:adjustRightInd w:val="0"/>
        <w:spacing w:after="0" w:line="240" w:lineRule="auto"/>
        <w:rPr>
          <w:rFonts w:ascii="Arial Black" w:hAnsi="Arial Black" w:cs="NewCenturySchlbk-Roman"/>
          <w:b/>
          <w:bCs/>
          <w:i/>
          <w:iCs/>
          <w:sz w:val="28"/>
          <w:szCs w:val="28"/>
        </w:rPr>
      </w:pPr>
      <w:r w:rsidRPr="006E47D6">
        <w:rPr>
          <w:rFonts w:ascii="Arial Black" w:hAnsi="Arial Black" w:cs="NewCenturySchlbk-Roman"/>
          <w:b/>
          <w:bCs/>
          <w:i/>
          <w:iCs/>
          <w:sz w:val="28"/>
          <w:szCs w:val="28"/>
        </w:rPr>
        <w:t xml:space="preserve">3.2 Basel II and Capital Adequacy </w:t>
      </w:r>
    </w:p>
    <w:p w:rsidR="006E47D6" w:rsidRPr="006E47D6" w:rsidRDefault="006E47D6" w:rsidP="006E47D6">
      <w:pPr>
        <w:autoSpaceDE w:val="0"/>
        <w:autoSpaceDN w:val="0"/>
        <w:adjustRightInd w:val="0"/>
        <w:spacing w:after="0" w:line="240" w:lineRule="auto"/>
        <w:rPr>
          <w:rFonts w:ascii="Arial Black" w:hAnsi="Arial Black" w:cs="NewCenturySchlbk-Italic"/>
          <w:b/>
          <w:bCs/>
          <w:i/>
          <w:iCs/>
          <w:sz w:val="28"/>
          <w:szCs w:val="28"/>
        </w:rPr>
      </w:pPr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 xml:space="preserve">Natalie </w:t>
      </w:r>
      <w:proofErr w:type="spellStart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>Schoon</w:t>
      </w:r>
      <w:proofErr w:type="spellEnd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>, Bank of London and Middle East</w:t>
      </w:r>
    </w:p>
    <w:p w:rsidR="006E47D6" w:rsidRPr="006E47D6" w:rsidRDefault="006E47D6" w:rsidP="006E47D6">
      <w:pPr>
        <w:autoSpaceDE w:val="0"/>
        <w:autoSpaceDN w:val="0"/>
        <w:adjustRightInd w:val="0"/>
        <w:spacing w:after="0" w:line="240" w:lineRule="auto"/>
        <w:rPr>
          <w:rFonts w:ascii="Arial Black" w:hAnsi="Arial Black" w:cs="NewCenturySchlbk-Roman"/>
          <w:b/>
          <w:bCs/>
          <w:i/>
          <w:iCs/>
          <w:sz w:val="28"/>
          <w:szCs w:val="28"/>
        </w:rPr>
      </w:pPr>
      <w:r w:rsidRPr="006E47D6">
        <w:rPr>
          <w:rFonts w:ascii="Arial Black" w:hAnsi="Arial Black" w:cs="NewCenturySchlbk-Roman"/>
          <w:b/>
          <w:bCs/>
          <w:i/>
          <w:iCs/>
          <w:sz w:val="28"/>
          <w:szCs w:val="28"/>
        </w:rPr>
        <w:t xml:space="preserve">3.3 Regulations and Challenges in the UK </w:t>
      </w:r>
    </w:p>
    <w:p w:rsidR="006E47D6" w:rsidRPr="006E47D6" w:rsidRDefault="006E47D6" w:rsidP="006E47D6">
      <w:pPr>
        <w:autoSpaceDE w:val="0"/>
        <w:autoSpaceDN w:val="0"/>
        <w:adjustRightInd w:val="0"/>
        <w:spacing w:after="0" w:line="240" w:lineRule="auto"/>
        <w:rPr>
          <w:rFonts w:ascii="Arial Black" w:hAnsi="Arial Black" w:cs="NewCenturySchlbk-Italic"/>
          <w:b/>
          <w:bCs/>
          <w:i/>
          <w:iCs/>
          <w:sz w:val="28"/>
          <w:szCs w:val="28"/>
        </w:rPr>
      </w:pPr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 xml:space="preserve">Michael </w:t>
      </w:r>
      <w:proofErr w:type="spellStart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>Ainley</w:t>
      </w:r>
      <w:proofErr w:type="spellEnd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 xml:space="preserve">, Ali </w:t>
      </w:r>
      <w:proofErr w:type="spellStart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>Mashayekhi</w:t>
      </w:r>
      <w:proofErr w:type="spellEnd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 xml:space="preserve">, Robert Hicks, </w:t>
      </w:r>
      <w:proofErr w:type="spellStart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>Arshadur</w:t>
      </w:r>
      <w:proofErr w:type="spellEnd"/>
    </w:p>
    <w:p w:rsidR="006E47D6" w:rsidRPr="006E47D6" w:rsidRDefault="006E47D6" w:rsidP="006E47D6">
      <w:pPr>
        <w:autoSpaceDE w:val="0"/>
        <w:autoSpaceDN w:val="0"/>
        <w:adjustRightInd w:val="0"/>
        <w:spacing w:after="0" w:line="240" w:lineRule="auto"/>
        <w:rPr>
          <w:rFonts w:ascii="Arial Black" w:hAnsi="Arial Black" w:cs="NewCenturySchlbk-Italic"/>
          <w:b/>
          <w:bCs/>
          <w:i/>
          <w:iCs/>
          <w:sz w:val="28"/>
          <w:szCs w:val="28"/>
        </w:rPr>
      </w:pPr>
      <w:proofErr w:type="spellStart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>Rahman</w:t>
      </w:r>
      <w:proofErr w:type="spellEnd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 xml:space="preserve"> and Ali </w:t>
      </w:r>
      <w:proofErr w:type="spellStart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>Ravalia</w:t>
      </w:r>
      <w:proofErr w:type="spellEnd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 xml:space="preserve">, </w:t>
      </w:r>
      <w:proofErr w:type="gramStart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>The</w:t>
      </w:r>
      <w:proofErr w:type="gramEnd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 xml:space="preserve"> Financial Services Authority</w:t>
      </w:r>
    </w:p>
    <w:p w:rsidR="006E47D6" w:rsidRPr="006E47D6" w:rsidRDefault="006E47D6" w:rsidP="006E47D6">
      <w:pPr>
        <w:autoSpaceDE w:val="0"/>
        <w:autoSpaceDN w:val="0"/>
        <w:adjustRightInd w:val="0"/>
        <w:spacing w:after="0" w:line="240" w:lineRule="auto"/>
        <w:rPr>
          <w:rFonts w:ascii="Arial Black" w:hAnsi="Arial Black" w:cs="NewCenturySchlbk-Roman"/>
          <w:b/>
          <w:bCs/>
          <w:i/>
          <w:iCs/>
          <w:sz w:val="28"/>
          <w:szCs w:val="28"/>
        </w:rPr>
      </w:pPr>
      <w:r w:rsidRPr="006E47D6">
        <w:rPr>
          <w:rFonts w:ascii="Arial Black" w:hAnsi="Arial Black" w:cs="NewCenturySchlbk-Roman"/>
          <w:b/>
          <w:bCs/>
          <w:i/>
          <w:iCs/>
          <w:sz w:val="28"/>
          <w:szCs w:val="28"/>
        </w:rPr>
        <w:t xml:space="preserve">3.4 </w:t>
      </w:r>
      <w:proofErr w:type="spellStart"/>
      <w:r w:rsidRPr="006E47D6">
        <w:rPr>
          <w:rFonts w:ascii="Arial Black" w:hAnsi="Arial Black" w:cs="NewCenturySchlbk-Roman"/>
          <w:b/>
          <w:bCs/>
          <w:i/>
          <w:iCs/>
          <w:sz w:val="28"/>
          <w:szCs w:val="28"/>
        </w:rPr>
        <w:t>Shari’a</w:t>
      </w:r>
      <w:proofErr w:type="spellEnd"/>
      <w:r w:rsidRPr="006E47D6">
        <w:rPr>
          <w:rFonts w:ascii="Arial Black" w:hAnsi="Arial Black" w:cs="NewCenturySchlbk-Roman"/>
          <w:b/>
          <w:bCs/>
          <w:i/>
          <w:iCs/>
          <w:sz w:val="28"/>
          <w:szCs w:val="28"/>
        </w:rPr>
        <w:t xml:space="preserve"> Supervisory Boards and </w:t>
      </w:r>
      <w:proofErr w:type="spellStart"/>
      <w:r w:rsidRPr="006E47D6">
        <w:rPr>
          <w:rFonts w:ascii="Arial Black" w:hAnsi="Arial Black" w:cs="NewCenturySchlbk-Roman"/>
          <w:b/>
          <w:bCs/>
          <w:i/>
          <w:iCs/>
          <w:sz w:val="28"/>
          <w:szCs w:val="28"/>
        </w:rPr>
        <w:t>Shari’a</w:t>
      </w:r>
      <w:proofErr w:type="spellEnd"/>
      <w:r w:rsidRPr="006E47D6">
        <w:rPr>
          <w:rFonts w:ascii="Arial Black" w:hAnsi="Arial Black" w:cs="NewCenturySchlbk-Roman"/>
          <w:b/>
          <w:bCs/>
          <w:i/>
          <w:iCs/>
          <w:sz w:val="28"/>
          <w:szCs w:val="28"/>
        </w:rPr>
        <w:t xml:space="preserve"> Compliance </w:t>
      </w:r>
    </w:p>
    <w:p w:rsidR="006E47D6" w:rsidRPr="006E47D6" w:rsidRDefault="006E47D6" w:rsidP="006E47D6">
      <w:pPr>
        <w:autoSpaceDE w:val="0"/>
        <w:autoSpaceDN w:val="0"/>
        <w:adjustRightInd w:val="0"/>
        <w:spacing w:after="0" w:line="240" w:lineRule="auto"/>
        <w:rPr>
          <w:rFonts w:ascii="Arial Black" w:hAnsi="Arial Black" w:cs="NewCenturySchlbk-Italic"/>
          <w:b/>
          <w:bCs/>
          <w:i/>
          <w:iCs/>
          <w:sz w:val="28"/>
          <w:szCs w:val="28"/>
        </w:rPr>
      </w:pPr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 xml:space="preserve">Richard T de </w:t>
      </w:r>
      <w:proofErr w:type="spellStart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>Belder</w:t>
      </w:r>
      <w:proofErr w:type="spellEnd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 xml:space="preserve">, Denton Wilde </w:t>
      </w:r>
      <w:proofErr w:type="spellStart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>Sapte</w:t>
      </w:r>
      <w:proofErr w:type="spellEnd"/>
      <w:r w:rsidRPr="006E47D6">
        <w:rPr>
          <w:rFonts w:ascii="Arial Black" w:hAnsi="Arial Black" w:cs="NewCenturySchlbk-Italic"/>
          <w:b/>
          <w:bCs/>
          <w:i/>
          <w:iCs/>
          <w:sz w:val="28"/>
          <w:szCs w:val="28"/>
        </w:rPr>
        <w:t>, LLP</w:t>
      </w:r>
    </w:p>
    <w:p w:rsidR="006E47D6" w:rsidRPr="006E47D6" w:rsidRDefault="006E47D6" w:rsidP="006E47D6">
      <w:pPr>
        <w:rPr>
          <w:rFonts w:ascii="Arial Black" w:hAnsi="Arial Black"/>
          <w:i/>
          <w:iCs/>
          <w:sz w:val="28"/>
          <w:szCs w:val="28"/>
        </w:rPr>
      </w:pPr>
    </w:p>
    <w:p w:rsidR="006E47D6" w:rsidRPr="006E47D6" w:rsidRDefault="006E47D6" w:rsidP="00F87269">
      <w:pPr>
        <w:rPr>
          <w:rFonts w:ascii="Arial Black" w:hAnsi="Arial Black"/>
          <w:i/>
          <w:iCs/>
          <w:sz w:val="28"/>
          <w:szCs w:val="28"/>
        </w:rPr>
      </w:pPr>
    </w:p>
    <w:sectPr w:rsidR="006E47D6" w:rsidRPr="006E47D6" w:rsidSect="0064030F">
      <w:headerReference w:type="default" r:id="rId7"/>
      <w:footerReference w:type="even" r:id="rId8"/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385B" w:rsidRDefault="002B385B">
      <w:r>
        <w:separator/>
      </w:r>
    </w:p>
  </w:endnote>
  <w:endnote w:type="continuationSeparator" w:id="0">
    <w:p w:rsidR="002B385B" w:rsidRDefault="002B38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CenturySchlbk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NewCenturySchlbk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NewCenturySchlbk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030F" w:rsidRDefault="00D257E4">
    <w:pPr>
      <w:pStyle w:val="Footer"/>
    </w:pPr>
    <w:r w:rsidRPr="00D257E4">
      <w:rPr>
        <w:noProof/>
      </w:rPr>
      <w:pict>
        <v:group id="Group 13" o:spid="_x0000_s1026" style="position:absolute;margin-left:0;margin-top:1134pt;width:611.15pt;height:15pt;z-index:251657216;mso-position-horizontal:center;mso-position-horizontal-relative:page;mso-position-vertical-relative:page" coordorigin=",14970" coordsize="12255,300">
          <v:shapetype id="_x0000_t202" coordsize="21600,21600" o:spt="202" path="m,l,21600r21600,l21600,xe">
            <v:stroke joinstyle="miter"/>
            <v:path gradientshapeok="t" o:connecttype="rect"/>
          </v:shapetype>
          <v:shape id="Text Box 22" o:spid="_x0000_s1027" type="#_x0000_t202" style="position:absolute;left:6841989;top:7620;width:417372;height:182880;visibility:visible" filled="f" stroked="f">
            <v:textbox inset="0,0,0,0">
              <w:txbxContent>
                <w:p w:rsidR="0064030F" w:rsidRDefault="00D257E4">
                  <w:pPr>
                    <w:jc w:val="center"/>
                  </w:pPr>
                  <w:fldSimple w:instr=" PAGE    \* MERGEFORMAT ">
                    <w:r w:rsidR="0064030F" w:rsidRPr="00A33BDB">
                      <w:rPr>
                        <w:noProof/>
                        <w:color w:val="8C8C8C"/>
                      </w:rPr>
                      <w:t>2</w:t>
                    </w:r>
                  </w:fldSimple>
                </w:p>
              </w:txbxContent>
            </v:textbox>
          </v:shape>
          <v:group id="Group 23" o:spid="_x0000_s1028" style="position:absolute;top:14970;width:12255;height:230;flip:x" coordorigin="-8,14978" coordsize="12255,230"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AutoShape 24" o:spid="_x0000_s1029" type="#_x0000_t34" style="position:absolute;left:-8;top:14978;width:1260;height:230;flip:y;visibility:visible" o:connectortype="elbow" strokecolor="#a5a5a5"/>
            <v:shape id="AutoShape 25" o:spid="_x0000_s1030" type="#_x0000_t34" style="position:absolute;left:1252;top:14978;width:10995;height:230;rotation:180;visibility:visible" o:connectortype="elbow" adj="20904" strokecolor="#a5a5a5"/>
          </v:group>
          <w10:wrap anchorx="page" anchory="margin"/>
        </v:group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030F" w:rsidRPr="00FC69D9" w:rsidRDefault="00D257E4" w:rsidP="007E271B">
    <w:pPr>
      <w:pStyle w:val="Footer"/>
    </w:pPr>
    <w:r w:rsidRPr="00D257E4">
      <w:rPr>
        <w:noProof/>
      </w:rPr>
      <w:pict>
        <v:rect id="_x0000_s1034" style="position:absolute;margin-left:57pt;margin-top:2.45pt;width:510pt;height:47.95pt;z-index:251658240">
          <v:textbox>
            <w:txbxContent>
              <w:p w:rsidR="007E271B" w:rsidRDefault="007E271B">
                <w:r>
                  <w:rPr>
                    <w:rStyle w:val="style7"/>
                    <w:rFonts w:ascii="Tahoma" w:hAnsi="Tahoma" w:cs="Tahoma"/>
                  </w:rPr>
                  <w:t>Wellington House, East Road, Cambridge, CB1 1BH</w:t>
                </w:r>
              </w:p>
              <w:p w:rsidR="007E271B" w:rsidRDefault="007E271B">
                <w:r>
                  <w:rPr>
                    <w:rStyle w:val="style7"/>
                    <w:rFonts w:ascii="Tahoma" w:hAnsi="Tahoma" w:cs="Tahoma"/>
                  </w:rPr>
                  <w:t>Phone 0044 207 2899071</w:t>
                </w:r>
              </w:p>
            </w:txbxContent>
          </v:textbox>
          <w10:wrap anchorx="page"/>
        </v:rect>
      </w:pict>
    </w:r>
    <w:r w:rsidR="0069728F">
      <w:rPr>
        <w:noProof/>
        <w:lang w:val="en-GB" w:eastAsia="en-GB"/>
      </w:rPr>
      <w:drawing>
        <wp:inline distT="0" distB="0" distL="0" distR="0">
          <wp:extent cx="752475" cy="628650"/>
          <wp:effectExtent l="19050" t="0" r="9525" b="0"/>
          <wp:docPr id="2" name="Picture 2" descr="UK Examination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K Examinations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385B" w:rsidRDefault="002B385B">
      <w:r>
        <w:separator/>
      </w:r>
    </w:p>
  </w:footnote>
  <w:footnote w:type="continuationSeparator" w:id="0">
    <w:p w:rsidR="002B385B" w:rsidRDefault="002B385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030F" w:rsidRDefault="0064030F" w:rsidP="0064030F">
    <w:pPr>
      <w:pStyle w:val="Header"/>
      <w:rPr>
        <w:rFonts w:ascii="Trebuchet MS" w:hAnsi="Trebuchet MS"/>
        <w:color w:val="0070C0"/>
        <w:sz w:val="24"/>
        <w:szCs w:val="24"/>
      </w:rPr>
    </w:pPr>
  </w:p>
  <w:p w:rsidR="0064030F" w:rsidRDefault="0069728F" w:rsidP="00FC69D9">
    <w:pPr>
      <w:pStyle w:val="Header"/>
      <w:pBdr>
        <w:bottom w:val="single" w:sz="4" w:space="8" w:color="A5A5A5"/>
      </w:pBdr>
      <w:tabs>
        <w:tab w:val="left" w:pos="2580"/>
        <w:tab w:val="left" w:pos="2985"/>
      </w:tabs>
      <w:spacing w:after="120" w:line="276" w:lineRule="auto"/>
      <w:rPr>
        <w:color w:val="808080"/>
      </w:rPr>
    </w:pPr>
    <w:r>
      <w:rPr>
        <w:noProof/>
        <w:lang w:val="en-GB" w:eastAsia="en-GB"/>
      </w:rPr>
      <w:drawing>
        <wp:inline distT="0" distB="0" distL="0" distR="0">
          <wp:extent cx="2219325" cy="1143000"/>
          <wp:effectExtent l="19050" t="0" r="952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9325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4030F" w:rsidRPr="0010121C" w:rsidRDefault="0064030F" w:rsidP="0064030F">
    <w:pPr>
      <w:pStyle w:val="Header"/>
      <w:jc w:val="center"/>
      <w:rPr>
        <w:color w:val="0070C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415A9D"/>
    <w:multiLevelType w:val="hybridMultilevel"/>
    <w:tmpl w:val="F4E0EE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8FF53F8"/>
    <w:multiLevelType w:val="hybridMultilevel"/>
    <w:tmpl w:val="08A4D0A2"/>
    <w:lvl w:ilvl="0" w:tplc="E7787CFA">
      <w:numFmt w:val="bullet"/>
      <w:lvlText w:val="-"/>
      <w:lvlJc w:val="left"/>
      <w:pPr>
        <w:ind w:left="435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">
    <w:nsid w:val="77787656"/>
    <w:multiLevelType w:val="multilevel"/>
    <w:tmpl w:val="5A4A2874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CA807B6"/>
    <w:multiLevelType w:val="hybridMultilevel"/>
    <w:tmpl w:val="17127A62"/>
    <w:lvl w:ilvl="0" w:tplc="220ECD0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characterSpacingControl w:val="doNotCompress"/>
  <w:hdrShapeDefaults>
    <o:shapedefaults v:ext="edit" spidmax="11266"/>
    <o:shapelayout v:ext="edit">
      <o:idmap v:ext="edit" data="1"/>
      <o:rules v:ext="edit">
        <o:r id="V:Rule3" type="connector" idref="#AutoShape 24"/>
        <o:r id="V:Rule4" type="connector" idref="#AutoShape 2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F46B7F"/>
    <w:rsid w:val="00037BEC"/>
    <w:rsid w:val="000B6DB6"/>
    <w:rsid w:val="000C31E3"/>
    <w:rsid w:val="001228BC"/>
    <w:rsid w:val="0018020C"/>
    <w:rsid w:val="001977B7"/>
    <w:rsid w:val="001D0E4B"/>
    <w:rsid w:val="00222115"/>
    <w:rsid w:val="00240391"/>
    <w:rsid w:val="002513B1"/>
    <w:rsid w:val="002B385B"/>
    <w:rsid w:val="002B7801"/>
    <w:rsid w:val="002F07EA"/>
    <w:rsid w:val="00352F09"/>
    <w:rsid w:val="003B28C9"/>
    <w:rsid w:val="00472093"/>
    <w:rsid w:val="004C4397"/>
    <w:rsid w:val="004E1C24"/>
    <w:rsid w:val="00510202"/>
    <w:rsid w:val="005134F3"/>
    <w:rsid w:val="00627E41"/>
    <w:rsid w:val="0064030F"/>
    <w:rsid w:val="0069728F"/>
    <w:rsid w:val="006E47D6"/>
    <w:rsid w:val="006F5F05"/>
    <w:rsid w:val="007E271B"/>
    <w:rsid w:val="00850EC8"/>
    <w:rsid w:val="00874E95"/>
    <w:rsid w:val="008B432A"/>
    <w:rsid w:val="009A12D9"/>
    <w:rsid w:val="009B0FDE"/>
    <w:rsid w:val="00A53529"/>
    <w:rsid w:val="00A726F7"/>
    <w:rsid w:val="00B1069A"/>
    <w:rsid w:val="00C874AD"/>
    <w:rsid w:val="00CA34EA"/>
    <w:rsid w:val="00CD59DB"/>
    <w:rsid w:val="00CE1D3C"/>
    <w:rsid w:val="00D22CE6"/>
    <w:rsid w:val="00D257E4"/>
    <w:rsid w:val="00D35855"/>
    <w:rsid w:val="00D4078A"/>
    <w:rsid w:val="00EB2208"/>
    <w:rsid w:val="00EF6021"/>
    <w:rsid w:val="00F46B7F"/>
    <w:rsid w:val="00F87269"/>
    <w:rsid w:val="00F961AA"/>
    <w:rsid w:val="00FC69D9"/>
    <w:rsid w:val="00FF35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46B7F"/>
    <w:pPr>
      <w:spacing w:after="200" w:line="276" w:lineRule="auto"/>
    </w:pPr>
    <w:rPr>
      <w:rFonts w:ascii="Calibri" w:hAnsi="Calibri" w:cs="Arial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46B7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locked/>
    <w:rsid w:val="00F46B7F"/>
    <w:rPr>
      <w:rFonts w:ascii="Calibri" w:hAnsi="Calibri" w:cs="Arial"/>
      <w:sz w:val="22"/>
      <w:szCs w:val="22"/>
      <w:lang w:val="en-US" w:eastAsia="en-US" w:bidi="ar-SA"/>
    </w:rPr>
  </w:style>
  <w:style w:type="paragraph" w:styleId="Footer">
    <w:name w:val="footer"/>
    <w:basedOn w:val="Normal"/>
    <w:link w:val="FooterChar"/>
    <w:rsid w:val="00F46B7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locked/>
    <w:rsid w:val="00F46B7F"/>
    <w:rPr>
      <w:rFonts w:ascii="Calibri" w:hAnsi="Calibri" w:cs="Arial"/>
      <w:sz w:val="22"/>
      <w:szCs w:val="22"/>
      <w:lang w:val="en-US" w:eastAsia="en-US" w:bidi="ar-SA"/>
    </w:rPr>
  </w:style>
  <w:style w:type="character" w:customStyle="1" w:styleId="style7">
    <w:name w:val="style7"/>
    <w:basedOn w:val="DefaultParagraphFont"/>
    <w:rsid w:val="007E271B"/>
  </w:style>
  <w:style w:type="paragraph" w:styleId="ListParagraph">
    <w:name w:val="List Paragraph"/>
    <w:basedOn w:val="Normal"/>
    <w:uiPriority w:val="34"/>
    <w:qFormat/>
    <w:rsid w:val="00F87269"/>
    <w:pPr>
      <w:ind w:left="720"/>
      <w:contextualSpacing/>
    </w:pPr>
    <w:rPr>
      <w:rFonts w:eastAsia="Calibri"/>
      <w:lang w:val="en-GB"/>
    </w:rPr>
  </w:style>
  <w:style w:type="paragraph" w:styleId="BalloonText">
    <w:name w:val="Balloon Text"/>
    <w:basedOn w:val="Normal"/>
    <w:link w:val="BalloonTextChar"/>
    <w:rsid w:val="002B7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B780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341</Words>
  <Characters>1946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mre</Company>
  <LinksUpToDate>false</LinksUpToDate>
  <CharactersWithSpaces>2283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MRE</dc:creator>
  <cp:lastModifiedBy>Hala</cp:lastModifiedBy>
  <cp:revision>7</cp:revision>
  <dcterms:created xsi:type="dcterms:W3CDTF">2011-03-09T12:43:00Z</dcterms:created>
  <dcterms:modified xsi:type="dcterms:W3CDTF">2011-03-10T11:40:00Z</dcterms:modified>
</cp:coreProperties>
</file>